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6C579" w14:textId="77777777" w:rsidR="002211F8" w:rsidRPr="00AA4BE4" w:rsidRDefault="002211F8" w:rsidP="002211F8">
      <w:pPr>
        <w:jc w:val="center"/>
        <w:rPr>
          <w:rFonts w:ascii="標楷體" w:eastAsia="標楷體" w:hAnsi="標楷體" w:cs="Times New Roman"/>
          <w:b/>
          <w:color w:val="000000" w:themeColor="text1"/>
          <w:sz w:val="36"/>
          <w:szCs w:val="30"/>
        </w:rPr>
      </w:pPr>
    </w:p>
    <w:p w14:paraId="47529D6E" w14:textId="77777777" w:rsidR="002211F8" w:rsidRPr="00AA4BE4" w:rsidRDefault="002211F8" w:rsidP="002211F8">
      <w:pPr>
        <w:jc w:val="center"/>
        <w:rPr>
          <w:rFonts w:ascii="標楷體" w:eastAsia="標楷體" w:hAnsi="標楷體" w:cs="Times New Roman"/>
          <w:b/>
          <w:color w:val="000000" w:themeColor="text1"/>
          <w:sz w:val="36"/>
          <w:szCs w:val="30"/>
        </w:rPr>
      </w:pPr>
    </w:p>
    <w:p w14:paraId="476E6312" w14:textId="77777777" w:rsidR="002211F8" w:rsidRPr="00AA4BE4" w:rsidRDefault="002211F8" w:rsidP="002211F8">
      <w:pPr>
        <w:jc w:val="center"/>
        <w:rPr>
          <w:rFonts w:ascii="標楷體" w:eastAsia="標楷體" w:hAnsi="標楷體" w:cs="Times New Roman"/>
          <w:b/>
          <w:color w:val="000000" w:themeColor="text1"/>
          <w:sz w:val="36"/>
          <w:szCs w:val="30"/>
        </w:rPr>
      </w:pPr>
    </w:p>
    <w:p w14:paraId="705A194F" w14:textId="77777777" w:rsidR="002211F8" w:rsidRPr="00E75BC7" w:rsidRDefault="002211F8" w:rsidP="002211F8">
      <w:pPr>
        <w:spacing w:line="400" w:lineRule="exact"/>
        <w:jc w:val="center"/>
        <w:rPr>
          <w:rFonts w:ascii="標楷體" w:eastAsia="標楷體" w:hAnsi="標楷體" w:cs="Times New Roman"/>
          <w:color w:val="000000" w:themeColor="text1"/>
          <w:sz w:val="36"/>
          <w:szCs w:val="36"/>
        </w:rPr>
      </w:pPr>
      <w:r w:rsidRPr="00E75BC7">
        <w:rPr>
          <w:rFonts w:ascii="標楷體" w:eastAsia="標楷體" w:hAnsi="標楷體" w:cs="Times New Roman" w:hint="eastAsia"/>
          <w:color w:val="000000" w:themeColor="text1"/>
          <w:sz w:val="36"/>
          <w:szCs w:val="36"/>
        </w:rPr>
        <w:t>臺北市住宅及都市更新中心</w:t>
      </w:r>
    </w:p>
    <w:p w14:paraId="4B89E2D6" w14:textId="77777777" w:rsidR="002211F8" w:rsidRPr="00E75BC7" w:rsidRDefault="002211F8" w:rsidP="002211F8">
      <w:pPr>
        <w:spacing w:line="400" w:lineRule="exact"/>
        <w:jc w:val="center"/>
        <w:rPr>
          <w:rFonts w:ascii="標楷體" w:eastAsia="標楷體" w:hAnsi="標楷體" w:cs="Times New Roman"/>
          <w:color w:val="000000" w:themeColor="text1"/>
          <w:sz w:val="36"/>
          <w:szCs w:val="36"/>
        </w:rPr>
      </w:pPr>
    </w:p>
    <w:p w14:paraId="0BE572D9" w14:textId="77777777" w:rsidR="00AA4AEA" w:rsidRPr="00E75BC7" w:rsidRDefault="00AA4AEA" w:rsidP="002211F8">
      <w:pPr>
        <w:jc w:val="center"/>
        <w:rPr>
          <w:rFonts w:ascii="Times New Roman" w:eastAsia="標楷體" w:hAnsi="Times New Roman" w:cs="Times New Roman"/>
          <w:b/>
          <w:bCs/>
          <w:sz w:val="40"/>
          <w:szCs w:val="40"/>
        </w:rPr>
      </w:pPr>
      <w:r w:rsidRPr="00E75BC7">
        <w:rPr>
          <w:rFonts w:ascii="Times New Roman" w:eastAsia="標楷體" w:hAnsi="Times New Roman" w:cs="Times New Roman" w:hint="eastAsia"/>
          <w:b/>
          <w:bCs/>
          <w:sz w:val="40"/>
          <w:szCs w:val="40"/>
        </w:rPr>
        <w:t>臺北市</w:t>
      </w:r>
      <w:r w:rsidRPr="00E75BC7">
        <w:rPr>
          <w:rFonts w:ascii="Times New Roman" w:eastAsia="標楷體" w:hAnsi="Times New Roman" w:cs="Times New Roman" w:hint="eastAsia"/>
          <w:b/>
          <w:bCs/>
          <w:sz w:val="40"/>
          <w:szCs w:val="40"/>
        </w:rPr>
        <w:t>18</w:t>
      </w:r>
      <w:r w:rsidRPr="00E75BC7">
        <w:rPr>
          <w:rFonts w:ascii="Times New Roman" w:eastAsia="標楷體" w:hAnsi="Times New Roman" w:cs="Times New Roman" w:hint="eastAsia"/>
          <w:b/>
          <w:bCs/>
          <w:sz w:val="40"/>
          <w:szCs w:val="40"/>
        </w:rPr>
        <w:t>處社會住宅投保住宅火災及地震基本保險、商業火災險附加地震險勞務採購案</w:t>
      </w:r>
    </w:p>
    <w:p w14:paraId="081F2338" w14:textId="7A8DCD54" w:rsidR="00AA4AEA" w:rsidRPr="00E75BC7" w:rsidRDefault="00AA4AEA" w:rsidP="002211F8">
      <w:pPr>
        <w:jc w:val="center"/>
        <w:rPr>
          <w:rFonts w:ascii="Times New Roman" w:eastAsia="標楷體" w:hAnsi="Times New Roman" w:cs="Times New Roman"/>
          <w:b/>
          <w:bCs/>
          <w:sz w:val="40"/>
          <w:szCs w:val="40"/>
        </w:rPr>
      </w:pPr>
      <w:proofErr w:type="gramStart"/>
      <w:r w:rsidRPr="00E75BC7">
        <w:rPr>
          <w:rFonts w:ascii="Times New Roman" w:eastAsia="標楷體" w:hAnsi="Times New Roman" w:cs="Times New Roman" w:hint="eastAsia"/>
          <w:b/>
          <w:bCs/>
          <w:sz w:val="40"/>
          <w:szCs w:val="40"/>
        </w:rPr>
        <w:t>（</w:t>
      </w:r>
      <w:proofErr w:type="gramEnd"/>
      <w:r w:rsidRPr="00E75BC7">
        <w:rPr>
          <w:rFonts w:ascii="Times New Roman" w:eastAsia="標楷體" w:hAnsi="Times New Roman" w:cs="Times New Roman" w:hint="eastAsia"/>
          <w:b/>
          <w:bCs/>
          <w:sz w:val="40"/>
          <w:szCs w:val="40"/>
        </w:rPr>
        <w:t>案號：</w:t>
      </w:r>
      <w:r w:rsidR="003E0E77" w:rsidRPr="003E0E77">
        <w:rPr>
          <w:rFonts w:ascii="Times New Roman" w:eastAsia="標楷體" w:hAnsi="Times New Roman" w:cs="Times New Roman"/>
          <w:b/>
          <w:bCs/>
          <w:sz w:val="40"/>
          <w:szCs w:val="40"/>
        </w:rPr>
        <w:t>1150818</w:t>
      </w:r>
      <w:proofErr w:type="gramStart"/>
      <w:r w:rsidRPr="00E75BC7">
        <w:rPr>
          <w:rFonts w:ascii="Times New Roman" w:eastAsia="標楷體" w:hAnsi="Times New Roman" w:cs="Times New Roman" w:hint="eastAsia"/>
          <w:b/>
          <w:bCs/>
          <w:sz w:val="40"/>
          <w:szCs w:val="40"/>
        </w:rPr>
        <w:t>）</w:t>
      </w:r>
      <w:proofErr w:type="gramEnd"/>
    </w:p>
    <w:p w14:paraId="210B3A5C" w14:textId="34284656" w:rsidR="002211F8" w:rsidRPr="00E75BC7" w:rsidRDefault="002211F8" w:rsidP="002211F8">
      <w:pPr>
        <w:jc w:val="center"/>
        <w:rPr>
          <w:rFonts w:ascii="標楷體" w:eastAsia="標楷體" w:hAnsi="標楷體"/>
          <w:b/>
          <w:bCs/>
          <w:sz w:val="44"/>
          <w:szCs w:val="40"/>
        </w:rPr>
      </w:pPr>
      <w:r w:rsidRPr="00E75BC7">
        <w:rPr>
          <w:rFonts w:ascii="標楷體" w:eastAsia="標楷體" w:hAnsi="標楷體"/>
          <w:b/>
          <w:bCs/>
          <w:sz w:val="44"/>
          <w:szCs w:val="40"/>
        </w:rPr>
        <w:t>契約</w:t>
      </w:r>
      <w:r w:rsidR="0072767C" w:rsidRPr="00E75BC7">
        <w:rPr>
          <w:rFonts w:ascii="標楷體" w:eastAsia="標楷體" w:hAnsi="標楷體" w:hint="eastAsia"/>
          <w:b/>
          <w:bCs/>
          <w:sz w:val="44"/>
          <w:szCs w:val="40"/>
        </w:rPr>
        <w:t>書</w:t>
      </w:r>
      <w:r w:rsidRPr="00E75BC7">
        <w:rPr>
          <w:rFonts w:ascii="標楷體" w:eastAsia="標楷體" w:hAnsi="標楷體" w:hint="eastAsia"/>
          <w:b/>
          <w:bCs/>
          <w:sz w:val="44"/>
          <w:szCs w:val="40"/>
        </w:rPr>
        <w:t>(草案)</w:t>
      </w:r>
    </w:p>
    <w:p w14:paraId="46CAAC0B" w14:textId="77777777" w:rsidR="002211F8" w:rsidRPr="00E75BC7" w:rsidRDefault="002211F8" w:rsidP="002211F8">
      <w:pPr>
        <w:jc w:val="center"/>
        <w:rPr>
          <w:rFonts w:ascii="標楷體" w:eastAsia="標楷體" w:hAnsi="標楷體" w:cs="Times New Roman"/>
          <w:b/>
          <w:color w:val="000000" w:themeColor="text1"/>
          <w:sz w:val="36"/>
          <w:szCs w:val="30"/>
        </w:rPr>
      </w:pPr>
    </w:p>
    <w:p w14:paraId="68370CEB" w14:textId="77777777" w:rsidR="002211F8" w:rsidRPr="00E75BC7" w:rsidRDefault="002211F8" w:rsidP="002211F8">
      <w:pPr>
        <w:jc w:val="center"/>
        <w:rPr>
          <w:rFonts w:ascii="標楷體" w:eastAsia="標楷體" w:hAnsi="標楷體" w:cs="Times New Roman"/>
          <w:b/>
          <w:color w:val="000000" w:themeColor="text1"/>
          <w:sz w:val="36"/>
          <w:szCs w:val="30"/>
        </w:rPr>
      </w:pPr>
    </w:p>
    <w:p w14:paraId="22F774EE" w14:textId="77777777" w:rsidR="002211F8" w:rsidRPr="00E75BC7" w:rsidRDefault="002211F8" w:rsidP="002211F8">
      <w:pPr>
        <w:jc w:val="center"/>
        <w:rPr>
          <w:rFonts w:ascii="標楷體" w:eastAsia="標楷體" w:hAnsi="標楷體" w:cs="Times New Roman"/>
          <w:b/>
          <w:color w:val="000000" w:themeColor="text1"/>
          <w:sz w:val="36"/>
          <w:szCs w:val="30"/>
        </w:rPr>
      </w:pPr>
    </w:p>
    <w:p w14:paraId="0A4D94F9" w14:textId="77777777" w:rsidR="002211F8" w:rsidRPr="00E75BC7" w:rsidRDefault="002211F8" w:rsidP="002211F8">
      <w:pPr>
        <w:jc w:val="center"/>
        <w:rPr>
          <w:rFonts w:ascii="標楷體" w:eastAsia="標楷體" w:hAnsi="標楷體" w:cs="Times New Roman"/>
          <w:b/>
          <w:color w:val="000000" w:themeColor="text1"/>
          <w:sz w:val="36"/>
          <w:szCs w:val="30"/>
        </w:rPr>
      </w:pPr>
    </w:p>
    <w:p w14:paraId="5D58C502" w14:textId="77777777" w:rsidR="002211F8" w:rsidRPr="00E75BC7" w:rsidRDefault="002211F8" w:rsidP="002211F8">
      <w:pPr>
        <w:jc w:val="center"/>
        <w:rPr>
          <w:rFonts w:ascii="標楷體" w:eastAsia="標楷體" w:hAnsi="標楷體" w:cs="Times New Roman"/>
          <w:b/>
          <w:color w:val="000000" w:themeColor="text1"/>
          <w:sz w:val="36"/>
          <w:szCs w:val="30"/>
        </w:rPr>
      </w:pPr>
    </w:p>
    <w:p w14:paraId="318AD28A" w14:textId="77777777" w:rsidR="002211F8" w:rsidRPr="00E75BC7" w:rsidRDefault="002211F8" w:rsidP="002211F8">
      <w:pPr>
        <w:jc w:val="center"/>
        <w:rPr>
          <w:rFonts w:ascii="標楷體" w:eastAsia="標楷體" w:hAnsi="標楷體" w:cs="Times New Roman"/>
          <w:b/>
          <w:color w:val="000000" w:themeColor="text1"/>
          <w:sz w:val="36"/>
          <w:szCs w:val="30"/>
        </w:rPr>
      </w:pPr>
    </w:p>
    <w:p w14:paraId="35BBD8CB" w14:textId="77777777" w:rsidR="002211F8" w:rsidRPr="00E75BC7" w:rsidRDefault="002211F8" w:rsidP="002211F8">
      <w:pPr>
        <w:jc w:val="center"/>
        <w:rPr>
          <w:rFonts w:ascii="標楷體" w:eastAsia="標楷體" w:hAnsi="標楷體" w:cs="Times New Roman"/>
          <w:color w:val="000000" w:themeColor="text1"/>
          <w:sz w:val="36"/>
          <w:szCs w:val="36"/>
        </w:rPr>
      </w:pPr>
      <w:r w:rsidRPr="00E75BC7">
        <w:rPr>
          <w:rFonts w:ascii="標楷體" w:eastAsia="標楷體" w:hAnsi="標楷體" w:cs="Times New Roman" w:hint="eastAsia"/>
          <w:color w:val="000000" w:themeColor="text1"/>
          <w:sz w:val="36"/>
          <w:szCs w:val="36"/>
        </w:rPr>
        <w:t>臺北市住宅及都市更新中心</w:t>
      </w:r>
    </w:p>
    <w:p w14:paraId="0278A35D" w14:textId="77777777" w:rsidR="002211F8" w:rsidRPr="00E75BC7" w:rsidRDefault="002211F8" w:rsidP="002211F8">
      <w:pPr>
        <w:jc w:val="center"/>
        <w:rPr>
          <w:rFonts w:ascii="標楷體" w:eastAsia="標楷體" w:hAnsi="標楷體" w:cs="Times New Roman"/>
          <w:color w:val="000000" w:themeColor="text1"/>
          <w:sz w:val="36"/>
          <w:szCs w:val="36"/>
        </w:rPr>
      </w:pPr>
      <w:r w:rsidRPr="00E75BC7">
        <w:rPr>
          <w:rFonts w:ascii="標楷體" w:eastAsia="標楷體" w:hAnsi="標楷體" w:cs="Times New Roman" w:hint="eastAsia"/>
          <w:color w:val="000000" w:themeColor="text1"/>
          <w:sz w:val="36"/>
          <w:szCs w:val="36"/>
        </w:rPr>
        <w:t>○○○○○公司</w:t>
      </w:r>
      <w:r w:rsidRPr="00E75BC7">
        <w:rPr>
          <w:rFonts w:ascii="標楷體" w:eastAsia="標楷體" w:hAnsi="標楷體" w:cs="Times New Roman" w:hint="eastAsia"/>
          <w:color w:val="000000" w:themeColor="text1"/>
          <w:sz w:val="28"/>
          <w:szCs w:val="28"/>
        </w:rPr>
        <w:t xml:space="preserve"> </w:t>
      </w:r>
    </w:p>
    <w:p w14:paraId="691FE26D" w14:textId="62B25455" w:rsidR="002211F8" w:rsidRPr="00E75BC7" w:rsidRDefault="002211F8" w:rsidP="002211F8">
      <w:pPr>
        <w:spacing w:before="240"/>
        <w:jc w:val="center"/>
        <w:rPr>
          <w:rFonts w:ascii="標楷體" w:eastAsia="標楷體" w:hAnsi="標楷體" w:cs="Times New Roman"/>
          <w:b/>
          <w:color w:val="000000" w:themeColor="text1"/>
          <w:sz w:val="30"/>
          <w:szCs w:val="30"/>
        </w:rPr>
      </w:pPr>
      <w:r w:rsidRPr="00E75BC7">
        <w:rPr>
          <w:rFonts w:ascii="標楷體" w:eastAsia="標楷體" w:hAnsi="標楷體" w:cs="Times New Roman"/>
          <w:color w:val="000000" w:themeColor="text1"/>
          <w:sz w:val="32"/>
          <w:szCs w:val="32"/>
        </w:rPr>
        <w:t>中華民國11</w:t>
      </w:r>
      <w:r w:rsidR="00642090" w:rsidRPr="00E75BC7">
        <w:rPr>
          <w:rFonts w:ascii="標楷體" w:eastAsia="標楷體" w:hAnsi="標楷體" w:cs="Times New Roman" w:hint="eastAsia"/>
          <w:color w:val="000000" w:themeColor="text1"/>
          <w:sz w:val="32"/>
          <w:szCs w:val="32"/>
        </w:rPr>
        <w:t>5</w:t>
      </w:r>
      <w:r w:rsidRPr="00E75BC7">
        <w:rPr>
          <w:rFonts w:ascii="標楷體" w:eastAsia="標楷體" w:hAnsi="標楷體" w:cs="Times New Roman"/>
          <w:color w:val="000000" w:themeColor="text1"/>
          <w:sz w:val="32"/>
          <w:szCs w:val="32"/>
        </w:rPr>
        <w:t>年</w:t>
      </w:r>
      <w:r w:rsidR="009630F7" w:rsidRPr="00E75BC7">
        <w:rPr>
          <w:rFonts w:ascii="標楷體" w:eastAsia="標楷體" w:hAnsi="標楷體" w:cs="Times New Roman" w:hint="eastAsia"/>
          <w:color w:val="000000" w:themeColor="text1"/>
          <w:sz w:val="32"/>
          <w:szCs w:val="32"/>
        </w:rPr>
        <w:t xml:space="preserve"> </w:t>
      </w:r>
      <w:r w:rsidRPr="00E75BC7">
        <w:rPr>
          <w:rFonts w:ascii="標楷體" w:eastAsia="標楷體" w:hAnsi="標楷體" w:cs="Times New Roman"/>
          <w:color w:val="000000" w:themeColor="text1"/>
          <w:sz w:val="32"/>
          <w:szCs w:val="32"/>
        </w:rPr>
        <w:t>月</w:t>
      </w:r>
    </w:p>
    <w:p w14:paraId="073E5FEC" w14:textId="77777777" w:rsidR="002211F8" w:rsidRPr="00E75BC7" w:rsidRDefault="002211F8" w:rsidP="002211F8">
      <w:pPr>
        <w:tabs>
          <w:tab w:val="center" w:pos="4153"/>
        </w:tabs>
        <w:rPr>
          <w:rFonts w:ascii="標楷體" w:eastAsia="標楷體" w:hAnsi="標楷體"/>
          <w:sz w:val="36"/>
          <w:szCs w:val="36"/>
        </w:rPr>
        <w:sectPr w:rsidR="002211F8" w:rsidRPr="00E75BC7" w:rsidSect="0009786B">
          <w:footerReference w:type="default" r:id="rId8"/>
          <w:footerReference w:type="first" r:id="rId9"/>
          <w:pgSz w:w="11906" w:h="16838"/>
          <w:pgMar w:top="1440" w:right="1800" w:bottom="1440" w:left="1800" w:header="851" w:footer="992" w:gutter="0"/>
          <w:pgNumType w:start="0"/>
          <w:cols w:space="425"/>
          <w:titlePg/>
          <w:docGrid w:type="lines" w:linePitch="360"/>
        </w:sectPr>
      </w:pPr>
    </w:p>
    <w:p w14:paraId="7EF28F90" w14:textId="77777777" w:rsidR="002211F8" w:rsidRPr="00E75BC7" w:rsidRDefault="002211F8" w:rsidP="002211F8">
      <w:pPr>
        <w:overflowPunct w:val="0"/>
        <w:spacing w:line="520" w:lineRule="exact"/>
        <w:rPr>
          <w:rFonts w:ascii="標楷體" w:eastAsia="標楷體" w:hAnsi="標楷體"/>
          <w:sz w:val="28"/>
          <w:szCs w:val="28"/>
        </w:rPr>
      </w:pPr>
      <w:r w:rsidRPr="00E75BC7">
        <w:rPr>
          <w:rFonts w:ascii="標楷體" w:eastAsia="標楷體" w:hAnsi="標楷體" w:hint="eastAsia"/>
          <w:sz w:val="28"/>
          <w:szCs w:val="28"/>
        </w:rPr>
        <w:lastRenderedPageBreak/>
        <w:t>立契約書人：</w:t>
      </w:r>
    </w:p>
    <w:p w14:paraId="3A7A754F" w14:textId="77777777" w:rsidR="002211F8" w:rsidRPr="00E75BC7" w:rsidRDefault="002211F8" w:rsidP="002211F8">
      <w:pPr>
        <w:overflowPunct w:val="0"/>
        <w:spacing w:line="520" w:lineRule="exact"/>
        <w:ind w:firstLineChars="405" w:firstLine="1134"/>
        <w:rPr>
          <w:rFonts w:ascii="標楷體" w:eastAsia="標楷體" w:hAnsi="標楷體"/>
          <w:sz w:val="28"/>
          <w:szCs w:val="28"/>
        </w:rPr>
      </w:pPr>
      <w:r w:rsidRPr="00E75BC7">
        <w:rPr>
          <w:rFonts w:ascii="標楷體" w:eastAsia="標楷體" w:hAnsi="標楷體" w:hint="eastAsia"/>
          <w:sz w:val="28"/>
          <w:szCs w:val="28"/>
        </w:rPr>
        <w:t>委託人：臺北市住宅及都市更新中心（以下簡稱甲方）</w:t>
      </w:r>
    </w:p>
    <w:p w14:paraId="06F3240E" w14:textId="77777777" w:rsidR="002211F8" w:rsidRPr="00E75BC7" w:rsidRDefault="002211F8" w:rsidP="002211F8">
      <w:pPr>
        <w:overflowPunct w:val="0"/>
        <w:spacing w:line="520" w:lineRule="exact"/>
        <w:ind w:firstLineChars="405" w:firstLine="1134"/>
        <w:rPr>
          <w:rFonts w:ascii="標楷體" w:eastAsia="標楷體" w:hAnsi="標楷體"/>
          <w:sz w:val="28"/>
          <w:szCs w:val="28"/>
        </w:rPr>
      </w:pPr>
      <w:r w:rsidRPr="00E75BC7">
        <w:rPr>
          <w:rFonts w:ascii="標楷體" w:eastAsia="標楷體" w:hAnsi="標楷體" w:hint="eastAsia"/>
          <w:sz w:val="28"/>
          <w:szCs w:val="28"/>
        </w:rPr>
        <w:t>受託人：</w:t>
      </w:r>
      <w:r w:rsidRPr="00E75BC7">
        <w:rPr>
          <w:rFonts w:ascii="標楷體" w:eastAsia="標楷體" w:hAnsi="標楷體" w:cs="Times New Roman" w:hint="eastAsia"/>
          <w:color w:val="000000" w:themeColor="text1"/>
          <w:sz w:val="28"/>
          <w:szCs w:val="28"/>
        </w:rPr>
        <w:t>○○○○○</w:t>
      </w:r>
      <w:r w:rsidRPr="00E75BC7">
        <w:rPr>
          <w:rFonts w:ascii="標楷體" w:eastAsia="標楷體" w:hAnsi="標楷體" w:hint="eastAsia"/>
          <w:sz w:val="28"/>
          <w:szCs w:val="28"/>
        </w:rPr>
        <w:t>（以下簡稱乙方）</w:t>
      </w:r>
    </w:p>
    <w:p w14:paraId="38BAE416" w14:textId="77777777" w:rsidR="002211F8" w:rsidRPr="00E75BC7" w:rsidRDefault="002211F8" w:rsidP="002211F8">
      <w:pPr>
        <w:overflowPunct w:val="0"/>
        <w:spacing w:line="520" w:lineRule="exact"/>
        <w:jc w:val="both"/>
        <w:rPr>
          <w:rFonts w:ascii="標楷體" w:eastAsia="標楷體" w:hAnsi="標楷體"/>
          <w:sz w:val="28"/>
          <w:szCs w:val="28"/>
        </w:rPr>
      </w:pPr>
    </w:p>
    <w:p w14:paraId="74CCDFE7" w14:textId="15B00274" w:rsidR="002211F8" w:rsidRPr="00E75BC7" w:rsidRDefault="002211F8" w:rsidP="002A7C3E">
      <w:pPr>
        <w:overflowPunct w:val="0"/>
        <w:spacing w:line="520" w:lineRule="exact"/>
        <w:jc w:val="both"/>
        <w:rPr>
          <w:rFonts w:ascii="標楷體" w:eastAsia="標楷體" w:hAnsi="標楷體" w:cs="Times New Roman"/>
          <w:color w:val="000000" w:themeColor="text1"/>
          <w:sz w:val="28"/>
          <w:szCs w:val="28"/>
        </w:rPr>
      </w:pPr>
      <w:r w:rsidRPr="00E75BC7">
        <w:rPr>
          <w:rFonts w:ascii="標楷體" w:eastAsia="標楷體" w:hAnsi="標楷體" w:cs="Times New Roman" w:hint="eastAsia"/>
          <w:color w:val="000000" w:themeColor="text1"/>
          <w:sz w:val="28"/>
          <w:szCs w:val="28"/>
        </w:rPr>
        <w:t>甲方委託乙方辦理</w:t>
      </w:r>
      <w:r w:rsidRPr="00E75BC7">
        <w:rPr>
          <w:rFonts w:ascii="標楷體" w:eastAsia="標楷體" w:hAnsi="標楷體" w:hint="eastAsia"/>
          <w:color w:val="000000" w:themeColor="text1"/>
          <w:sz w:val="28"/>
          <w:szCs w:val="28"/>
        </w:rPr>
        <w:t>「</w:t>
      </w:r>
      <w:r w:rsidR="00924BAC" w:rsidRPr="00E75BC7">
        <w:rPr>
          <w:rFonts w:ascii="標楷體" w:eastAsia="標楷體" w:hAnsi="標楷體" w:cs="Times New Roman" w:hint="eastAsia"/>
          <w:color w:val="000000" w:themeColor="text1"/>
          <w:sz w:val="28"/>
          <w:szCs w:val="28"/>
        </w:rPr>
        <w:t>臺北市18處社會住宅投保住宅火災及地震基本保險、商業火災險附加地震險勞務採購案</w:t>
      </w:r>
      <w:r w:rsidRPr="00E75BC7">
        <w:rPr>
          <w:rFonts w:ascii="標楷體" w:eastAsia="標楷體" w:hAnsi="標楷體" w:hint="eastAsia"/>
          <w:color w:val="000000" w:themeColor="text1"/>
          <w:sz w:val="28"/>
          <w:szCs w:val="28"/>
        </w:rPr>
        <w:t>」(以下簡稱本案)</w:t>
      </w:r>
      <w:r w:rsidRPr="00E75BC7">
        <w:rPr>
          <w:rFonts w:ascii="標楷體" w:eastAsia="標楷體" w:hAnsi="標楷體" w:cs="Times New Roman" w:hint="eastAsia"/>
          <w:color w:val="000000" w:themeColor="text1"/>
          <w:sz w:val="28"/>
          <w:szCs w:val="28"/>
        </w:rPr>
        <w:t>，經雙方同意簽定本採購契約條款如下：</w:t>
      </w:r>
    </w:p>
    <w:p w14:paraId="72B69ECB"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 xml:space="preserve"> 雙方工作內容事項</w:t>
      </w:r>
    </w:p>
    <w:p w14:paraId="62F6D7F1" w14:textId="74DE3D18" w:rsidR="002211F8" w:rsidRPr="00E75BC7" w:rsidRDefault="002211F8" w:rsidP="002211F8">
      <w:pPr>
        <w:pStyle w:val="a5"/>
        <w:numPr>
          <w:ilvl w:val="0"/>
          <w:numId w:val="2"/>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乙方應給付之標的及工作事項如下：</w:t>
      </w:r>
      <w:r w:rsidR="00517DE7" w:rsidRPr="00E75BC7">
        <w:rPr>
          <w:rFonts w:ascii="標楷體" w:eastAsia="標楷體" w:hAnsi="標楷體" w:cs="Times New Roman" w:hint="eastAsia"/>
          <w:sz w:val="28"/>
          <w:szCs w:val="28"/>
        </w:rPr>
        <w:t>辦理本中心經管</w:t>
      </w:r>
      <w:r w:rsidR="00924BAC" w:rsidRPr="00E75BC7">
        <w:rPr>
          <w:rFonts w:ascii="標楷體" w:eastAsia="標楷體" w:hAnsi="標楷體" w:cs="Times New Roman" w:hint="eastAsia"/>
          <w:sz w:val="28"/>
          <w:szCs w:val="28"/>
        </w:rPr>
        <w:t>18</w:t>
      </w:r>
      <w:r w:rsidR="00517DE7" w:rsidRPr="00E75BC7">
        <w:rPr>
          <w:rFonts w:ascii="標楷體" w:eastAsia="標楷體" w:hAnsi="標楷體" w:cs="Times New Roman" w:hint="eastAsia"/>
          <w:sz w:val="28"/>
          <w:szCs w:val="28"/>
        </w:rPr>
        <w:t>處</w:t>
      </w:r>
      <w:r w:rsidR="001C2F6F" w:rsidRPr="00E75BC7">
        <w:rPr>
          <w:rFonts w:ascii="標楷體" w:eastAsia="標楷體" w:hAnsi="標楷體" w:cs="Times New Roman"/>
          <w:sz w:val="28"/>
          <w:szCs w:val="28"/>
        </w:rPr>
        <w:t>建築物之臺北市社會</w:t>
      </w:r>
      <w:r w:rsidR="001C2F6F" w:rsidRPr="003E0E77">
        <w:rPr>
          <w:rFonts w:ascii="標楷體" w:eastAsia="標楷體" w:hAnsi="標楷體" w:cs="Times New Roman"/>
          <w:sz w:val="28"/>
          <w:szCs w:val="28"/>
        </w:rPr>
        <w:t>住宅</w:t>
      </w:r>
      <w:r w:rsidR="001C2F6F" w:rsidRPr="00E75BC7">
        <w:rPr>
          <w:rFonts w:ascii="標楷體" w:eastAsia="標楷體" w:hAnsi="標楷體" w:cs="Times New Roman"/>
          <w:sz w:val="28"/>
          <w:szCs w:val="28"/>
        </w:rPr>
        <w:t>火災及地震基本保險、商業火災險附加地震險承保事宜，並按臺灣地區住宅類建築物造價參考表足額投保。</w:t>
      </w:r>
    </w:p>
    <w:tbl>
      <w:tblPr>
        <w:tblpPr w:leftFromText="180" w:rightFromText="180" w:vertAnchor="text" w:horzAnchor="margin" w:tblpXSpec="center" w:tblpY="162"/>
        <w:tblW w:w="9606" w:type="dxa"/>
        <w:tblBorders>
          <w:top w:val="nil"/>
          <w:left w:val="nil"/>
          <w:bottom w:val="nil"/>
          <w:right w:val="nil"/>
        </w:tblBorders>
        <w:tblLayout w:type="fixed"/>
        <w:tblLook w:val="0000" w:firstRow="0" w:lastRow="0" w:firstColumn="0" w:lastColumn="0" w:noHBand="0" w:noVBand="0"/>
      </w:tblPr>
      <w:tblGrid>
        <w:gridCol w:w="1266"/>
        <w:gridCol w:w="8340"/>
      </w:tblGrid>
      <w:tr w:rsidR="00074278" w:rsidRPr="00E75BC7" w14:paraId="40372A96" w14:textId="77777777" w:rsidTr="00E6243B">
        <w:trPr>
          <w:trHeight w:val="60"/>
        </w:trPr>
        <w:tc>
          <w:tcPr>
            <w:tcW w:w="1266" w:type="dxa"/>
            <w:tcBorders>
              <w:top w:val="single" w:sz="8" w:space="0" w:color="000000"/>
              <w:left w:val="single" w:sz="8" w:space="0" w:color="000000"/>
              <w:bottom w:val="single" w:sz="8" w:space="0" w:color="000000"/>
              <w:right w:val="single" w:sz="8" w:space="0" w:color="000000"/>
            </w:tcBorders>
            <w:vAlign w:val="center"/>
          </w:tcPr>
          <w:p w14:paraId="11DFEE2D"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險種</w:t>
            </w:r>
          </w:p>
        </w:tc>
        <w:tc>
          <w:tcPr>
            <w:tcW w:w="8340" w:type="dxa"/>
            <w:tcBorders>
              <w:top w:val="single" w:sz="8" w:space="0" w:color="000000"/>
              <w:left w:val="single" w:sz="8" w:space="0" w:color="000000"/>
              <w:bottom w:val="single" w:sz="8" w:space="0" w:color="000000"/>
              <w:right w:val="single" w:sz="8" w:space="0" w:color="000000"/>
            </w:tcBorders>
            <w:vAlign w:val="center"/>
          </w:tcPr>
          <w:p w14:paraId="4071B78B" w14:textId="2C290F3F" w:rsidR="00AD5224" w:rsidRPr="00E75BC7" w:rsidRDefault="00AD5224" w:rsidP="00AD5224">
            <w:pPr>
              <w:rPr>
                <w:rFonts w:ascii="標楷體" w:eastAsia="標楷體" w:hAnsi="標楷體" w:cs="Times New Roman"/>
              </w:rPr>
            </w:pPr>
            <w:r w:rsidRPr="00E75BC7">
              <w:rPr>
                <w:rFonts w:ascii="標楷體" w:eastAsia="標楷體" w:hAnsi="標楷體" w:cs="Times New Roman" w:hint="eastAsia"/>
              </w:rPr>
              <w:t>1.住宅火災及地震基本保險</w:t>
            </w:r>
            <w:r w:rsidR="00E75BC7" w:rsidRPr="00E75BC7">
              <w:rPr>
                <w:rFonts w:ascii="標楷體" w:eastAsia="標楷體" w:hAnsi="標楷體" w:cs="Times New Roman" w:hint="eastAsia"/>
              </w:rPr>
              <w:t>。</w:t>
            </w:r>
          </w:p>
          <w:p w14:paraId="56C0DEFB" w14:textId="0965E06C" w:rsidR="00975197" w:rsidRPr="00E75BC7" w:rsidRDefault="00AD5224" w:rsidP="00AD5224">
            <w:pPr>
              <w:rPr>
                <w:rFonts w:ascii="標楷體" w:eastAsia="標楷體" w:hAnsi="標楷體" w:cs="Times New Roman"/>
              </w:rPr>
            </w:pPr>
            <w:r w:rsidRPr="00E75BC7">
              <w:rPr>
                <w:rFonts w:ascii="標楷體" w:eastAsia="標楷體" w:hAnsi="標楷體" w:cs="Times New Roman" w:hint="eastAsia"/>
              </w:rPr>
              <w:t>2.商業火災險附加地震險</w:t>
            </w:r>
            <w:r w:rsidR="00E75BC7" w:rsidRPr="00E75BC7">
              <w:rPr>
                <w:rFonts w:ascii="標楷體" w:eastAsia="標楷體" w:hAnsi="標楷體" w:cs="Times New Roman" w:hint="eastAsia"/>
              </w:rPr>
              <w:t>。</w:t>
            </w:r>
          </w:p>
        </w:tc>
      </w:tr>
      <w:tr w:rsidR="00317EC4" w:rsidRPr="00E75BC7" w14:paraId="2ED4316B" w14:textId="77777777" w:rsidTr="00317EC4">
        <w:trPr>
          <w:trHeight w:val="667"/>
        </w:trPr>
        <w:tc>
          <w:tcPr>
            <w:tcW w:w="1266" w:type="dxa"/>
            <w:tcBorders>
              <w:top w:val="single" w:sz="8" w:space="0" w:color="000000"/>
              <w:left w:val="single" w:sz="8" w:space="0" w:color="000000"/>
              <w:right w:val="single" w:sz="8" w:space="0" w:color="000000"/>
            </w:tcBorders>
            <w:vAlign w:val="center"/>
          </w:tcPr>
          <w:p w14:paraId="1F698972" w14:textId="77777777" w:rsidR="00317EC4" w:rsidRPr="00E75BC7" w:rsidRDefault="00317EC4" w:rsidP="00074278">
            <w:pPr>
              <w:jc w:val="center"/>
              <w:rPr>
                <w:rFonts w:ascii="標楷體" w:eastAsia="標楷體" w:hAnsi="標楷體" w:cs="Times New Roman"/>
              </w:rPr>
            </w:pPr>
            <w:r w:rsidRPr="00E75BC7">
              <w:rPr>
                <w:rFonts w:ascii="標楷體" w:eastAsia="標楷體" w:hAnsi="標楷體" w:cs="Times New Roman" w:hint="eastAsia"/>
              </w:rPr>
              <w:t>標的資產</w:t>
            </w:r>
          </w:p>
        </w:tc>
        <w:tc>
          <w:tcPr>
            <w:tcW w:w="8340" w:type="dxa"/>
            <w:tcBorders>
              <w:top w:val="single" w:sz="8" w:space="0" w:color="000000"/>
              <w:left w:val="single" w:sz="8" w:space="0" w:color="000000"/>
              <w:right w:val="single" w:sz="8" w:space="0" w:color="000000"/>
            </w:tcBorders>
            <w:vAlign w:val="center"/>
          </w:tcPr>
          <w:p w14:paraId="2ECAA2CC" w14:textId="4EF01971" w:rsidR="00317EC4" w:rsidRPr="00E75BC7" w:rsidRDefault="00924BAC" w:rsidP="00074278">
            <w:pPr>
              <w:rPr>
                <w:rFonts w:ascii="標楷體" w:eastAsia="標楷體" w:hAnsi="標楷體" w:cs="Times New Roman"/>
              </w:rPr>
            </w:pPr>
            <w:r w:rsidRPr="00E75BC7">
              <w:rPr>
                <w:rFonts w:ascii="標楷體" w:eastAsia="標楷體" w:hAnsi="標楷體" w:cs="Times New Roman" w:hint="eastAsia"/>
              </w:rPr>
              <w:t>本中心經管「小彎、行善、</w:t>
            </w:r>
            <w:proofErr w:type="gramStart"/>
            <w:r w:rsidRPr="00E75BC7">
              <w:rPr>
                <w:rFonts w:ascii="標楷體" w:eastAsia="標楷體" w:hAnsi="標楷體" w:cs="Times New Roman" w:hint="eastAsia"/>
              </w:rPr>
              <w:t>樟</w:t>
            </w:r>
            <w:proofErr w:type="gramEnd"/>
            <w:r w:rsidRPr="00E75BC7">
              <w:rPr>
                <w:rFonts w:ascii="標楷體" w:eastAsia="標楷體" w:hAnsi="標楷體" w:cs="Times New Roman" w:hint="eastAsia"/>
              </w:rPr>
              <w:t>新水岸、興隆A區、經貿、行天宮、大龍</w:t>
            </w:r>
            <w:proofErr w:type="gramStart"/>
            <w:r w:rsidRPr="00E75BC7">
              <w:rPr>
                <w:rFonts w:ascii="標楷體" w:eastAsia="標楷體" w:hAnsi="標楷體" w:cs="Times New Roman" w:hint="eastAsia"/>
              </w:rPr>
              <w:t>峒</w:t>
            </w:r>
            <w:proofErr w:type="gramEnd"/>
            <w:r w:rsidRPr="00E75BC7">
              <w:rPr>
                <w:rFonts w:ascii="標楷體" w:eastAsia="標楷體" w:hAnsi="標楷體" w:cs="Times New Roman" w:hint="eastAsia"/>
              </w:rPr>
              <w:t>、敦煌、萬隆站、景文、永平、興隆D1、新興、金龍、基三中繼、斯文里三期、南港機廠、力行」等18處社會住宅，共4,079戶住宅、5戶店鋪。</w:t>
            </w:r>
          </w:p>
        </w:tc>
      </w:tr>
      <w:tr w:rsidR="00074278" w:rsidRPr="00E75BC7" w14:paraId="279CD5CC" w14:textId="77777777" w:rsidTr="00E6243B">
        <w:trPr>
          <w:trHeight w:val="226"/>
        </w:trPr>
        <w:tc>
          <w:tcPr>
            <w:tcW w:w="1266" w:type="dxa"/>
            <w:tcBorders>
              <w:top w:val="single" w:sz="8" w:space="0" w:color="000000"/>
              <w:left w:val="single" w:sz="8" w:space="0" w:color="000000"/>
              <w:bottom w:val="single" w:sz="8" w:space="0" w:color="000000"/>
              <w:right w:val="single" w:sz="8" w:space="0" w:color="000000"/>
            </w:tcBorders>
            <w:vAlign w:val="center"/>
          </w:tcPr>
          <w:p w14:paraId="5BF58E9A"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被保險人</w:t>
            </w:r>
          </w:p>
        </w:tc>
        <w:tc>
          <w:tcPr>
            <w:tcW w:w="8340" w:type="dxa"/>
            <w:tcBorders>
              <w:top w:val="single" w:sz="8" w:space="0" w:color="000000"/>
              <w:left w:val="single" w:sz="8" w:space="0" w:color="000000"/>
              <w:bottom w:val="single" w:sz="8" w:space="0" w:color="000000"/>
              <w:right w:val="single" w:sz="8" w:space="0" w:color="000000"/>
            </w:tcBorders>
            <w:vAlign w:val="center"/>
          </w:tcPr>
          <w:p w14:paraId="766CA2A7" w14:textId="6C2A2D87" w:rsidR="00074278" w:rsidRPr="00E75BC7" w:rsidRDefault="00074278" w:rsidP="00074278">
            <w:pPr>
              <w:jc w:val="both"/>
              <w:rPr>
                <w:rFonts w:ascii="標楷體" w:eastAsia="標楷體" w:hAnsi="標楷體" w:cs="Times New Roman"/>
              </w:rPr>
            </w:pPr>
            <w:r w:rsidRPr="00E75BC7">
              <w:rPr>
                <w:rFonts w:ascii="標楷體" w:eastAsia="標楷體" w:hAnsi="標楷體" w:cs="Times New Roman" w:hint="eastAsia"/>
              </w:rPr>
              <w:t>1.臺北市政府</w:t>
            </w:r>
            <w:proofErr w:type="gramStart"/>
            <w:r w:rsidRPr="00E75BC7">
              <w:rPr>
                <w:rFonts w:ascii="標楷體" w:eastAsia="標楷體" w:hAnsi="標楷體" w:cs="Times New Roman" w:hint="eastAsia"/>
              </w:rPr>
              <w:t>（</w:t>
            </w:r>
            <w:proofErr w:type="gramEnd"/>
            <w:r w:rsidRPr="00E75BC7">
              <w:rPr>
                <w:rFonts w:ascii="標楷體" w:eastAsia="標楷體" w:hAnsi="標楷體" w:cs="Times New Roman" w:hint="eastAsia"/>
              </w:rPr>
              <w:t>地址：</w:t>
            </w:r>
            <w:r w:rsidRPr="00E75BC7">
              <w:rPr>
                <w:rFonts w:ascii="標楷體" w:eastAsia="標楷體" w:hAnsi="標楷體" w:cs="Times New Roman"/>
              </w:rPr>
              <w:t>110204臺北市信義區市府路1號</w:t>
            </w:r>
            <w:proofErr w:type="gramStart"/>
            <w:r w:rsidRPr="00E75BC7">
              <w:rPr>
                <w:rFonts w:ascii="標楷體" w:eastAsia="標楷體" w:hAnsi="標楷體" w:cs="Times New Roman" w:hint="eastAsia"/>
              </w:rPr>
              <w:t>）</w:t>
            </w:r>
            <w:proofErr w:type="gramEnd"/>
            <w:r w:rsidR="00E75BC7" w:rsidRPr="00E75BC7">
              <w:rPr>
                <w:rFonts w:ascii="標楷體" w:eastAsia="標楷體" w:hAnsi="標楷體" w:cs="Times New Roman" w:hint="eastAsia"/>
              </w:rPr>
              <w:t>。</w:t>
            </w:r>
          </w:p>
          <w:p w14:paraId="40A8D269" w14:textId="33869895" w:rsidR="00074278" w:rsidRPr="00E75BC7" w:rsidRDefault="00074278" w:rsidP="00074278">
            <w:pPr>
              <w:ind w:left="254" w:hangingChars="106" w:hanging="254"/>
              <w:jc w:val="both"/>
              <w:rPr>
                <w:rFonts w:ascii="標楷體" w:eastAsia="標楷體" w:hAnsi="標楷體" w:cs="Times New Roman"/>
              </w:rPr>
            </w:pPr>
            <w:r w:rsidRPr="00E75BC7">
              <w:rPr>
                <w:rFonts w:ascii="標楷體" w:eastAsia="標楷體" w:hAnsi="標楷體" w:cs="Times New Roman" w:hint="eastAsia"/>
              </w:rPr>
              <w:t>2.臺北市住宅及都市更新中心</w:t>
            </w:r>
            <w:proofErr w:type="gramStart"/>
            <w:r w:rsidRPr="00E75BC7">
              <w:rPr>
                <w:rFonts w:ascii="標楷體" w:eastAsia="標楷體" w:hAnsi="標楷體" w:cs="Times New Roman" w:hint="eastAsia"/>
              </w:rPr>
              <w:t>（</w:t>
            </w:r>
            <w:proofErr w:type="gramEnd"/>
            <w:r w:rsidRPr="00E75BC7">
              <w:rPr>
                <w:rFonts w:ascii="標楷體" w:eastAsia="標楷體" w:hAnsi="標楷體" w:cs="Times New Roman" w:hint="eastAsia"/>
              </w:rPr>
              <w:t>地址：</w:t>
            </w:r>
            <w:r w:rsidR="00BB473C" w:rsidRPr="00E75BC7">
              <w:rPr>
                <w:rFonts w:ascii="標楷體" w:eastAsia="標楷體" w:hAnsi="標楷體" w:cs="Times New Roman" w:hint="eastAsia"/>
              </w:rPr>
              <w:t>110臺北市</w:t>
            </w:r>
            <w:r w:rsidR="007C7736" w:rsidRPr="00E75BC7">
              <w:rPr>
                <w:rFonts w:ascii="標楷體" w:eastAsia="標楷體" w:hAnsi="標楷體" w:cs="Times New Roman" w:hint="eastAsia"/>
              </w:rPr>
              <w:t>信義區</w:t>
            </w:r>
            <w:r w:rsidR="00BB473C" w:rsidRPr="00E75BC7">
              <w:rPr>
                <w:rFonts w:ascii="標楷體" w:eastAsia="標楷體" w:hAnsi="標楷體" w:cs="Times New Roman" w:hint="eastAsia"/>
              </w:rPr>
              <w:t>福德街84巷50號1樓</w:t>
            </w:r>
            <w:r w:rsidRPr="00E75BC7">
              <w:rPr>
                <w:rFonts w:ascii="標楷體" w:eastAsia="標楷體" w:hAnsi="標楷體" w:cs="Times New Roman" w:hint="eastAsia"/>
              </w:rPr>
              <w:t>；統編：88325833</w:t>
            </w:r>
            <w:proofErr w:type="gramStart"/>
            <w:r w:rsidRPr="00E75BC7">
              <w:rPr>
                <w:rFonts w:ascii="標楷體" w:eastAsia="標楷體" w:hAnsi="標楷體" w:cs="Times New Roman" w:hint="eastAsia"/>
              </w:rPr>
              <w:t>）</w:t>
            </w:r>
            <w:proofErr w:type="gramEnd"/>
            <w:r w:rsidR="00E75BC7" w:rsidRPr="00E75BC7">
              <w:rPr>
                <w:rFonts w:ascii="標楷體" w:eastAsia="標楷體" w:hAnsi="標楷體" w:cs="Times New Roman" w:hint="eastAsia"/>
              </w:rPr>
              <w:t>。</w:t>
            </w:r>
          </w:p>
        </w:tc>
      </w:tr>
      <w:tr w:rsidR="00074278" w:rsidRPr="00E75BC7" w14:paraId="2D932540" w14:textId="77777777" w:rsidTr="00E6243B">
        <w:trPr>
          <w:trHeight w:val="226"/>
        </w:trPr>
        <w:tc>
          <w:tcPr>
            <w:tcW w:w="1266" w:type="dxa"/>
            <w:tcBorders>
              <w:top w:val="single" w:sz="8" w:space="0" w:color="000000"/>
              <w:left w:val="single" w:sz="8" w:space="0" w:color="000000"/>
              <w:bottom w:val="single" w:sz="8" w:space="0" w:color="000000"/>
              <w:right w:val="single" w:sz="8" w:space="0" w:color="000000"/>
            </w:tcBorders>
            <w:vAlign w:val="center"/>
          </w:tcPr>
          <w:p w14:paraId="46C2A9CF"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保險</w:t>
            </w:r>
          </w:p>
          <w:p w14:paraId="34F9349B"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受益人</w:t>
            </w:r>
          </w:p>
        </w:tc>
        <w:tc>
          <w:tcPr>
            <w:tcW w:w="8340" w:type="dxa"/>
            <w:tcBorders>
              <w:top w:val="single" w:sz="8" w:space="0" w:color="000000"/>
              <w:left w:val="single" w:sz="8" w:space="0" w:color="000000"/>
              <w:bottom w:val="single" w:sz="8" w:space="0" w:color="000000"/>
              <w:right w:val="single" w:sz="8" w:space="0" w:color="000000"/>
            </w:tcBorders>
            <w:vAlign w:val="center"/>
          </w:tcPr>
          <w:p w14:paraId="09940AC4" w14:textId="02B1F5C8" w:rsidR="00527C8C" w:rsidRPr="003E0E77" w:rsidRDefault="00527C8C" w:rsidP="00527C8C">
            <w:pPr>
              <w:rPr>
                <w:rFonts w:ascii="標楷體" w:eastAsia="標楷體" w:hAnsi="標楷體" w:cs="Times New Roman"/>
              </w:rPr>
            </w:pPr>
            <w:r w:rsidRPr="003E0E77">
              <w:rPr>
                <w:rFonts w:ascii="標楷體" w:eastAsia="標楷體" w:hAnsi="標楷體" w:cs="Times New Roman" w:hint="eastAsia"/>
              </w:rPr>
              <w:t>1.臺北市政府</w:t>
            </w:r>
            <w:proofErr w:type="gramStart"/>
            <w:r w:rsidRPr="003E0E77">
              <w:rPr>
                <w:rFonts w:ascii="標楷體" w:eastAsia="標楷體" w:hAnsi="標楷體" w:cs="Times New Roman" w:hint="eastAsia"/>
              </w:rPr>
              <w:t>（</w:t>
            </w:r>
            <w:proofErr w:type="gramEnd"/>
            <w:r w:rsidRPr="003E0E77">
              <w:rPr>
                <w:rFonts w:ascii="標楷體" w:eastAsia="標楷體" w:hAnsi="標楷體" w:cs="Times New Roman" w:hint="eastAsia"/>
              </w:rPr>
              <w:t>地址：110204臺北市信義區市府路1號</w:t>
            </w:r>
            <w:proofErr w:type="gramStart"/>
            <w:r w:rsidRPr="003E0E77">
              <w:rPr>
                <w:rFonts w:ascii="標楷體" w:eastAsia="標楷體" w:hAnsi="標楷體" w:cs="Times New Roman" w:hint="eastAsia"/>
              </w:rPr>
              <w:t>）</w:t>
            </w:r>
            <w:proofErr w:type="gramEnd"/>
            <w:r w:rsidR="00E75BC7" w:rsidRPr="003E0E77">
              <w:rPr>
                <w:rFonts w:ascii="標楷體" w:eastAsia="標楷體" w:hAnsi="標楷體" w:cs="Times New Roman" w:hint="eastAsia"/>
              </w:rPr>
              <w:t>。</w:t>
            </w:r>
          </w:p>
          <w:p w14:paraId="65BBDC75" w14:textId="77777777" w:rsidR="00E75BC7" w:rsidRPr="003E0E77" w:rsidRDefault="00527C8C" w:rsidP="00527C8C">
            <w:pPr>
              <w:rPr>
                <w:rFonts w:ascii="標楷體" w:eastAsia="標楷體" w:hAnsi="標楷體" w:cs="Times New Roman"/>
              </w:rPr>
            </w:pPr>
            <w:r w:rsidRPr="003E0E77">
              <w:rPr>
                <w:rFonts w:ascii="標楷體" w:eastAsia="標楷體" w:hAnsi="標楷體" w:cs="Times New Roman" w:hint="eastAsia"/>
              </w:rPr>
              <w:t>2.臺北市住宅及都市更新中心</w:t>
            </w:r>
            <w:proofErr w:type="gramStart"/>
            <w:r w:rsidRPr="003E0E77">
              <w:rPr>
                <w:rFonts w:ascii="標楷體" w:eastAsia="標楷體" w:hAnsi="標楷體" w:cs="Times New Roman" w:hint="eastAsia"/>
              </w:rPr>
              <w:t>（</w:t>
            </w:r>
            <w:proofErr w:type="gramEnd"/>
            <w:r w:rsidRPr="003E0E77">
              <w:rPr>
                <w:rFonts w:ascii="標楷體" w:eastAsia="標楷體" w:hAnsi="標楷體" w:cs="Times New Roman" w:hint="eastAsia"/>
              </w:rPr>
              <w:t>地址：110臺北市信義區福德街84巷50號</w:t>
            </w:r>
          </w:p>
          <w:p w14:paraId="5763DFF2" w14:textId="1B9A69D1" w:rsidR="00074278" w:rsidRPr="003E0E77" w:rsidRDefault="00E75BC7" w:rsidP="00527C8C">
            <w:pPr>
              <w:rPr>
                <w:rFonts w:ascii="標楷體" w:eastAsia="標楷體" w:hAnsi="標楷體" w:cs="Times New Roman"/>
              </w:rPr>
            </w:pPr>
            <w:r w:rsidRPr="003E0E77">
              <w:rPr>
                <w:rFonts w:ascii="標楷體" w:eastAsia="標楷體" w:hAnsi="標楷體" w:cs="Times New Roman" w:hint="eastAsia"/>
              </w:rPr>
              <w:t xml:space="preserve">   </w:t>
            </w:r>
            <w:r w:rsidR="00527C8C" w:rsidRPr="003E0E77">
              <w:rPr>
                <w:rFonts w:ascii="標楷體" w:eastAsia="標楷體" w:hAnsi="標楷體" w:cs="Times New Roman" w:hint="eastAsia"/>
              </w:rPr>
              <w:t>1樓；統編：88325833</w:t>
            </w:r>
            <w:proofErr w:type="gramStart"/>
            <w:r w:rsidR="00527C8C" w:rsidRPr="003E0E77">
              <w:rPr>
                <w:rFonts w:ascii="標楷體" w:eastAsia="標楷體" w:hAnsi="標楷體" w:cs="Times New Roman" w:hint="eastAsia"/>
              </w:rPr>
              <w:t>）</w:t>
            </w:r>
            <w:proofErr w:type="gramEnd"/>
            <w:r w:rsidRPr="003E0E77">
              <w:rPr>
                <w:rFonts w:ascii="標楷體" w:eastAsia="標楷體" w:hAnsi="標楷體" w:cs="Times New Roman" w:hint="eastAsia"/>
              </w:rPr>
              <w:t>。</w:t>
            </w:r>
          </w:p>
        </w:tc>
      </w:tr>
      <w:tr w:rsidR="00074278" w:rsidRPr="00E75BC7" w14:paraId="7C997389" w14:textId="77777777" w:rsidTr="00E6243B">
        <w:trPr>
          <w:trHeight w:val="555"/>
        </w:trPr>
        <w:tc>
          <w:tcPr>
            <w:tcW w:w="1266" w:type="dxa"/>
            <w:tcBorders>
              <w:top w:val="single" w:sz="8" w:space="0" w:color="000000"/>
              <w:left w:val="single" w:sz="8" w:space="0" w:color="000000"/>
              <w:bottom w:val="single" w:sz="8" w:space="0" w:color="000000"/>
              <w:right w:val="single" w:sz="8" w:space="0" w:color="000000"/>
            </w:tcBorders>
            <w:vAlign w:val="center"/>
          </w:tcPr>
          <w:p w14:paraId="0108D608"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保險金額</w:t>
            </w:r>
          </w:p>
        </w:tc>
        <w:tc>
          <w:tcPr>
            <w:tcW w:w="8340" w:type="dxa"/>
            <w:tcBorders>
              <w:top w:val="single" w:sz="8" w:space="0" w:color="000000"/>
              <w:left w:val="single" w:sz="8" w:space="0" w:color="000000"/>
              <w:bottom w:val="single" w:sz="8" w:space="0" w:color="000000"/>
              <w:right w:val="single" w:sz="8" w:space="0" w:color="000000"/>
            </w:tcBorders>
            <w:vAlign w:val="center"/>
          </w:tcPr>
          <w:p w14:paraId="2D5E9895" w14:textId="77777777" w:rsidR="00E75BC7" w:rsidRPr="006E3A6A" w:rsidRDefault="004A685B" w:rsidP="004A685B">
            <w:pPr>
              <w:rPr>
                <w:rFonts w:ascii="標楷體" w:eastAsia="標楷體" w:hAnsi="標楷體"/>
                <w:color w:val="000000" w:themeColor="text1"/>
              </w:rPr>
            </w:pPr>
            <w:r w:rsidRPr="00E75BC7">
              <w:rPr>
                <w:rFonts w:ascii="標楷體" w:eastAsia="標楷體" w:hAnsi="標楷體" w:hint="eastAsia"/>
              </w:rPr>
              <w:t>1.住宅火災基本保險不得低於保額:新台幣</w:t>
            </w:r>
            <w:r w:rsidR="00E75BC7" w:rsidRPr="006E3A6A">
              <w:rPr>
                <w:rFonts w:ascii="標楷體" w:eastAsia="標楷體" w:hAnsi="標楷體"/>
                <w:color w:val="000000" w:themeColor="text1"/>
              </w:rPr>
              <w:t>14,695,545,820</w:t>
            </w:r>
            <w:r w:rsidRPr="006E3A6A">
              <w:rPr>
                <w:rFonts w:ascii="標楷體" w:eastAsia="標楷體" w:hAnsi="標楷體" w:hint="eastAsia"/>
                <w:color w:val="000000" w:themeColor="text1"/>
              </w:rPr>
              <w:t>元。</w:t>
            </w:r>
            <w:proofErr w:type="gramStart"/>
            <w:r w:rsidRPr="006E3A6A">
              <w:rPr>
                <w:rFonts w:ascii="標楷體" w:eastAsia="標楷體" w:hAnsi="標楷體" w:hint="eastAsia"/>
                <w:color w:val="000000" w:themeColor="text1"/>
              </w:rPr>
              <w:t>（</w:t>
            </w:r>
            <w:proofErr w:type="gramEnd"/>
            <w:r w:rsidRPr="006E3A6A">
              <w:rPr>
                <w:rFonts w:ascii="標楷體" w:eastAsia="標楷體" w:hAnsi="標楷體" w:hint="eastAsia"/>
                <w:color w:val="000000" w:themeColor="text1"/>
              </w:rPr>
              <w:t>每戶須含</w:t>
            </w:r>
          </w:p>
          <w:p w14:paraId="0FA89995" w14:textId="21482AB5" w:rsidR="004A685B" w:rsidRPr="006E3A6A" w:rsidRDefault="00E75BC7" w:rsidP="00E75BC7">
            <w:pPr>
              <w:rPr>
                <w:rFonts w:ascii="標楷體" w:eastAsia="標楷體" w:hAnsi="標楷體"/>
                <w:color w:val="000000" w:themeColor="text1"/>
              </w:rPr>
            </w:pPr>
            <w:r w:rsidRPr="006E3A6A">
              <w:rPr>
                <w:rFonts w:ascii="標楷體" w:eastAsia="標楷體" w:hAnsi="標楷體" w:hint="eastAsia"/>
                <w:color w:val="000000" w:themeColor="text1"/>
              </w:rPr>
              <w:t xml:space="preserve">  </w:t>
            </w:r>
            <w:r w:rsidR="004A685B" w:rsidRPr="006E3A6A">
              <w:rPr>
                <w:rFonts w:ascii="標楷體" w:eastAsia="標楷體" w:hAnsi="標楷體" w:hint="eastAsia"/>
                <w:color w:val="000000" w:themeColor="text1"/>
              </w:rPr>
              <w:t>裝潢修復與災後清除，裝潢修復保額10,000元/坪</w:t>
            </w:r>
            <w:proofErr w:type="gramStart"/>
            <w:r w:rsidR="004A685B" w:rsidRPr="006E3A6A">
              <w:rPr>
                <w:rFonts w:ascii="標楷體" w:eastAsia="標楷體" w:hAnsi="標楷體" w:hint="eastAsia"/>
                <w:color w:val="000000" w:themeColor="text1"/>
              </w:rPr>
              <w:t>）</w:t>
            </w:r>
            <w:proofErr w:type="gramEnd"/>
            <w:r w:rsidR="004A685B" w:rsidRPr="006E3A6A">
              <w:rPr>
                <w:rFonts w:ascii="標楷體" w:eastAsia="標楷體" w:hAnsi="標楷體" w:hint="eastAsia"/>
                <w:color w:val="000000" w:themeColor="text1"/>
              </w:rPr>
              <w:t>。</w:t>
            </w:r>
          </w:p>
          <w:p w14:paraId="32287F6B" w14:textId="37E4014D" w:rsidR="00527C8C" w:rsidRPr="006E3A6A" w:rsidRDefault="004A685B" w:rsidP="00527C8C">
            <w:pPr>
              <w:rPr>
                <w:rFonts w:ascii="標楷體" w:eastAsia="標楷體" w:hAnsi="標楷體"/>
                <w:color w:val="000000" w:themeColor="text1"/>
              </w:rPr>
            </w:pPr>
            <w:r w:rsidRPr="006E3A6A">
              <w:rPr>
                <w:rFonts w:ascii="標楷體" w:eastAsia="標楷體" w:hAnsi="標楷體" w:hint="eastAsia"/>
                <w:color w:val="000000" w:themeColor="text1"/>
              </w:rPr>
              <w:t>2.住宅地震基本保險不得低於保額:新台幣</w:t>
            </w:r>
            <w:r w:rsidR="00E75BC7" w:rsidRPr="006E3A6A">
              <w:rPr>
                <w:rFonts w:ascii="標楷體" w:eastAsia="標楷體" w:hAnsi="標楷體"/>
                <w:color w:val="000000" w:themeColor="text1"/>
              </w:rPr>
              <w:t>6,087,663,200</w:t>
            </w:r>
            <w:r w:rsidRPr="006E3A6A">
              <w:rPr>
                <w:rFonts w:ascii="標楷體" w:eastAsia="標楷體" w:hAnsi="標楷體" w:hint="eastAsia"/>
                <w:color w:val="000000" w:themeColor="text1"/>
              </w:rPr>
              <w:t>元。</w:t>
            </w:r>
          </w:p>
          <w:p w14:paraId="4F730E80" w14:textId="7BACE05E" w:rsidR="00527C8C" w:rsidRPr="006E3A6A" w:rsidRDefault="00527C8C" w:rsidP="00527C8C">
            <w:pPr>
              <w:rPr>
                <w:rFonts w:ascii="標楷體" w:eastAsia="標楷體" w:hAnsi="標楷體"/>
                <w:color w:val="000000" w:themeColor="text1"/>
              </w:rPr>
            </w:pPr>
            <w:r w:rsidRPr="006E3A6A">
              <w:rPr>
                <w:rFonts w:ascii="標楷體" w:eastAsia="標楷體" w:hAnsi="標楷體" w:hint="eastAsia"/>
                <w:color w:val="000000" w:themeColor="text1"/>
              </w:rPr>
              <w:t>3.商業火災保險不得低於保額:新台幣25,764,000元。</w:t>
            </w:r>
            <w:proofErr w:type="gramStart"/>
            <w:r w:rsidRPr="006E3A6A">
              <w:rPr>
                <w:rFonts w:ascii="標楷體" w:eastAsia="標楷體" w:hAnsi="標楷體" w:hint="eastAsia"/>
                <w:color w:val="000000" w:themeColor="text1"/>
              </w:rPr>
              <w:t>（</w:t>
            </w:r>
            <w:proofErr w:type="gramEnd"/>
            <w:r w:rsidRPr="006E3A6A">
              <w:rPr>
                <w:rFonts w:ascii="標楷體" w:eastAsia="標楷體" w:hAnsi="標楷體" w:hint="eastAsia"/>
                <w:color w:val="000000" w:themeColor="text1"/>
              </w:rPr>
              <w:t>自負額：無</w:t>
            </w:r>
            <w:proofErr w:type="gramStart"/>
            <w:r w:rsidRPr="006E3A6A">
              <w:rPr>
                <w:rFonts w:ascii="標楷體" w:eastAsia="標楷體" w:hAnsi="標楷體" w:hint="eastAsia"/>
                <w:color w:val="000000" w:themeColor="text1"/>
              </w:rPr>
              <w:t>）</w:t>
            </w:r>
            <w:proofErr w:type="gramEnd"/>
          </w:p>
          <w:p w14:paraId="21987DF3" w14:textId="77777777" w:rsidR="00E75BC7" w:rsidRPr="00E75BC7" w:rsidRDefault="00527C8C" w:rsidP="00527C8C">
            <w:pPr>
              <w:rPr>
                <w:rFonts w:ascii="標楷體" w:eastAsia="標楷體" w:hAnsi="標楷體"/>
              </w:rPr>
            </w:pPr>
            <w:r w:rsidRPr="006E3A6A">
              <w:rPr>
                <w:rFonts w:ascii="標楷體" w:eastAsia="標楷體" w:hAnsi="標楷體" w:hint="eastAsia"/>
                <w:color w:val="000000" w:themeColor="text1"/>
              </w:rPr>
              <w:t>4.商業火災保險附加地震險不得低於保額:新台幣25,764,000</w:t>
            </w:r>
            <w:r w:rsidRPr="00E75BC7">
              <w:rPr>
                <w:rFonts w:ascii="標楷體" w:eastAsia="標楷體" w:hAnsi="標楷體" w:hint="eastAsia"/>
              </w:rPr>
              <w:t>元，且賠償</w:t>
            </w:r>
          </w:p>
          <w:p w14:paraId="4B0792D9" w14:textId="037130D1" w:rsidR="00074278" w:rsidRPr="00E75BC7" w:rsidRDefault="00E75BC7" w:rsidP="00527C8C">
            <w:pPr>
              <w:rPr>
                <w:rFonts w:ascii="標楷體" w:eastAsia="標楷體" w:hAnsi="標楷體"/>
              </w:rPr>
            </w:pPr>
            <w:r w:rsidRPr="00E75BC7">
              <w:rPr>
                <w:rFonts w:ascii="標楷體" w:eastAsia="標楷體" w:hAnsi="標楷體" w:hint="eastAsia"/>
              </w:rPr>
              <w:t xml:space="preserve">  </w:t>
            </w:r>
            <w:r w:rsidR="00527C8C" w:rsidRPr="00E75BC7">
              <w:rPr>
                <w:rFonts w:ascii="標楷體" w:eastAsia="標楷體" w:hAnsi="標楷體" w:hint="eastAsia"/>
              </w:rPr>
              <w:t>限額為100%</w:t>
            </w:r>
            <w:proofErr w:type="gramStart"/>
            <w:r w:rsidR="00527C8C" w:rsidRPr="00E75BC7">
              <w:rPr>
                <w:rFonts w:ascii="標楷體" w:eastAsia="標楷體" w:hAnsi="標楷體" w:hint="eastAsia"/>
              </w:rPr>
              <w:t>（</w:t>
            </w:r>
            <w:proofErr w:type="gramEnd"/>
            <w:r w:rsidR="00527C8C" w:rsidRPr="00E75BC7">
              <w:rPr>
                <w:rFonts w:ascii="標楷體" w:eastAsia="標楷體" w:hAnsi="標楷體" w:hint="eastAsia"/>
              </w:rPr>
              <w:t>自負額：每一事故賠償金額之10%，最低新臺幣3萬元整</w:t>
            </w:r>
            <w:proofErr w:type="gramStart"/>
            <w:r w:rsidR="00527C8C" w:rsidRPr="00E75BC7">
              <w:rPr>
                <w:rFonts w:ascii="標楷體" w:eastAsia="標楷體" w:hAnsi="標楷體" w:hint="eastAsia"/>
              </w:rPr>
              <w:t>）</w:t>
            </w:r>
            <w:proofErr w:type="gramEnd"/>
            <w:r w:rsidRPr="00E75BC7">
              <w:rPr>
                <w:rFonts w:ascii="標楷體" w:eastAsia="標楷體" w:hAnsi="標楷體" w:hint="eastAsia"/>
              </w:rPr>
              <w:t>。</w:t>
            </w:r>
          </w:p>
        </w:tc>
      </w:tr>
      <w:tr w:rsidR="00074278" w:rsidRPr="00E75BC7" w14:paraId="3B055DA2" w14:textId="77777777" w:rsidTr="00E6243B">
        <w:trPr>
          <w:trHeight w:val="315"/>
        </w:trPr>
        <w:tc>
          <w:tcPr>
            <w:tcW w:w="1266" w:type="dxa"/>
            <w:tcBorders>
              <w:top w:val="single" w:sz="8" w:space="0" w:color="000000"/>
              <w:left w:val="single" w:sz="8" w:space="0" w:color="000000"/>
              <w:bottom w:val="single" w:sz="8" w:space="0" w:color="000000"/>
              <w:right w:val="single" w:sz="8" w:space="0" w:color="000000"/>
            </w:tcBorders>
            <w:vAlign w:val="center"/>
          </w:tcPr>
          <w:p w14:paraId="25F238DF" w14:textId="77777777" w:rsidR="00074278" w:rsidRPr="00E75BC7" w:rsidRDefault="00074278" w:rsidP="00074278">
            <w:pPr>
              <w:jc w:val="center"/>
              <w:rPr>
                <w:rFonts w:ascii="標楷體" w:eastAsia="標楷體" w:hAnsi="標楷體" w:cs="Times New Roman"/>
              </w:rPr>
            </w:pPr>
            <w:bookmarkStart w:id="0" w:name="_Hlk115267166"/>
            <w:r w:rsidRPr="00E75BC7">
              <w:rPr>
                <w:rFonts w:ascii="標楷體" w:eastAsia="標楷體" w:hAnsi="標楷體" w:cs="Times New Roman" w:hint="eastAsia"/>
              </w:rPr>
              <w:t>保險期間</w:t>
            </w:r>
          </w:p>
        </w:tc>
        <w:tc>
          <w:tcPr>
            <w:tcW w:w="8340" w:type="dxa"/>
            <w:tcBorders>
              <w:top w:val="single" w:sz="8" w:space="0" w:color="000000"/>
              <w:left w:val="single" w:sz="8" w:space="0" w:color="000000"/>
              <w:bottom w:val="single" w:sz="8" w:space="0" w:color="000000"/>
              <w:right w:val="single" w:sz="8" w:space="0" w:color="000000"/>
            </w:tcBorders>
            <w:vAlign w:val="center"/>
          </w:tcPr>
          <w:p w14:paraId="17324193" w14:textId="77777777" w:rsidR="00E75BC7" w:rsidRPr="00E75BC7" w:rsidRDefault="00527C8C" w:rsidP="00527C8C">
            <w:pPr>
              <w:ind w:rightChars="-53" w:right="-127"/>
              <w:rPr>
                <w:rFonts w:ascii="標楷體" w:eastAsia="標楷體" w:hAnsi="標楷體" w:cs="Times New Roman"/>
              </w:rPr>
            </w:pPr>
            <w:r w:rsidRPr="00E75BC7">
              <w:rPr>
                <w:rFonts w:ascii="標楷體" w:eastAsia="標楷體" w:hAnsi="標楷體" w:cs="Times New Roman" w:hint="eastAsia"/>
              </w:rPr>
              <w:t>1.小彎、行善、</w:t>
            </w:r>
            <w:proofErr w:type="gramStart"/>
            <w:r w:rsidRPr="00E75BC7">
              <w:rPr>
                <w:rFonts w:ascii="標楷體" w:eastAsia="標楷體" w:hAnsi="標楷體" w:cs="Times New Roman" w:hint="eastAsia"/>
              </w:rPr>
              <w:t>樟</w:t>
            </w:r>
            <w:proofErr w:type="gramEnd"/>
            <w:r w:rsidRPr="00E75BC7">
              <w:rPr>
                <w:rFonts w:ascii="標楷體" w:eastAsia="標楷體" w:hAnsi="標楷體" w:cs="Times New Roman" w:hint="eastAsia"/>
              </w:rPr>
              <w:t>新水岸、興隆A區、經貿（共5處）：115年10月03日中</w:t>
            </w:r>
          </w:p>
          <w:p w14:paraId="78C37609" w14:textId="71103F6C" w:rsidR="00527C8C" w:rsidRPr="00E75BC7" w:rsidRDefault="00E75BC7" w:rsidP="00527C8C">
            <w:pPr>
              <w:ind w:rightChars="-53" w:right="-127"/>
              <w:rPr>
                <w:rFonts w:ascii="標楷體" w:eastAsia="標楷體" w:hAnsi="標楷體" w:cs="Times New Roman"/>
              </w:rPr>
            </w:pPr>
            <w:r w:rsidRPr="00E75BC7">
              <w:rPr>
                <w:rFonts w:ascii="標楷體" w:eastAsia="標楷體" w:hAnsi="標楷體" w:cs="Times New Roman" w:hint="eastAsia"/>
              </w:rPr>
              <w:t xml:space="preserve">  </w:t>
            </w:r>
            <w:r w:rsidR="00527C8C" w:rsidRPr="00E75BC7">
              <w:rPr>
                <w:rFonts w:ascii="標楷體" w:eastAsia="標楷體" w:hAnsi="標楷體" w:cs="Times New Roman" w:hint="eastAsia"/>
              </w:rPr>
              <w:t>午12時起至116年10月03日中午12時止（以1年計算）</w:t>
            </w:r>
          </w:p>
          <w:p w14:paraId="0ABD5510" w14:textId="53DED32C" w:rsidR="00E75BC7" w:rsidRPr="00E75BC7" w:rsidRDefault="00527C8C" w:rsidP="00527C8C">
            <w:pPr>
              <w:ind w:rightChars="-53" w:right="-127"/>
              <w:rPr>
                <w:rFonts w:ascii="標楷體" w:eastAsia="標楷體" w:hAnsi="標楷體" w:cs="Times New Roman"/>
              </w:rPr>
            </w:pPr>
            <w:r w:rsidRPr="00E75BC7">
              <w:rPr>
                <w:rFonts w:ascii="標楷體" w:eastAsia="標楷體" w:hAnsi="標楷體" w:cs="Times New Roman" w:hint="eastAsia"/>
              </w:rPr>
              <w:t>2.行天宮、大龍</w:t>
            </w:r>
            <w:proofErr w:type="gramStart"/>
            <w:r w:rsidRPr="00E75BC7">
              <w:rPr>
                <w:rFonts w:ascii="標楷體" w:eastAsia="標楷體" w:hAnsi="標楷體" w:cs="Times New Roman" w:hint="eastAsia"/>
              </w:rPr>
              <w:t>峒</w:t>
            </w:r>
            <w:proofErr w:type="gramEnd"/>
            <w:r w:rsidRPr="00E75BC7">
              <w:rPr>
                <w:rFonts w:ascii="標楷體" w:eastAsia="標楷體" w:hAnsi="標楷體" w:cs="Times New Roman" w:hint="eastAsia"/>
              </w:rPr>
              <w:t>、敦煌、萬隆站、景文、永平、興隆D1、新興、金龍</w:t>
            </w:r>
          </w:p>
          <w:p w14:paraId="3D8BD93D" w14:textId="77777777" w:rsidR="00E75BC7" w:rsidRPr="00E75BC7" w:rsidRDefault="00E75BC7" w:rsidP="00527C8C">
            <w:pPr>
              <w:ind w:rightChars="-53" w:right="-127"/>
              <w:rPr>
                <w:rFonts w:ascii="標楷體" w:eastAsia="標楷體" w:hAnsi="標楷體" w:cs="Times New Roman"/>
              </w:rPr>
            </w:pPr>
            <w:r w:rsidRPr="00E75BC7">
              <w:rPr>
                <w:rFonts w:ascii="標楷體" w:eastAsia="標楷體" w:hAnsi="標楷體" w:cs="Times New Roman" w:hint="eastAsia"/>
              </w:rPr>
              <w:lastRenderedPageBreak/>
              <w:t xml:space="preserve">  </w:t>
            </w:r>
            <w:r w:rsidR="00527C8C" w:rsidRPr="00E75BC7">
              <w:rPr>
                <w:rFonts w:ascii="標楷體" w:eastAsia="標楷體" w:hAnsi="標楷體" w:cs="Times New Roman" w:hint="eastAsia"/>
              </w:rPr>
              <w:t>、基三中繼、斯文里三期、南港機廠（共12處）：115年11月26日中午</w:t>
            </w:r>
          </w:p>
          <w:p w14:paraId="7D94330C" w14:textId="306705AA" w:rsidR="00527C8C" w:rsidRPr="00E75BC7" w:rsidRDefault="00E75BC7" w:rsidP="00527C8C">
            <w:pPr>
              <w:ind w:rightChars="-53" w:right="-127"/>
              <w:rPr>
                <w:rFonts w:ascii="標楷體" w:eastAsia="標楷體" w:hAnsi="標楷體" w:cs="Times New Roman"/>
              </w:rPr>
            </w:pPr>
            <w:r w:rsidRPr="00E75BC7">
              <w:rPr>
                <w:rFonts w:ascii="標楷體" w:eastAsia="標楷體" w:hAnsi="標楷體" w:cs="Times New Roman" w:hint="eastAsia"/>
              </w:rPr>
              <w:t xml:space="preserve">  </w:t>
            </w:r>
            <w:r w:rsidR="00527C8C" w:rsidRPr="00E75BC7">
              <w:rPr>
                <w:rFonts w:ascii="標楷體" w:eastAsia="標楷體" w:hAnsi="標楷體" w:cs="Times New Roman" w:hint="eastAsia"/>
              </w:rPr>
              <w:t xml:space="preserve">12時起至116年11月26日中午12時止（以1年計算） </w:t>
            </w:r>
          </w:p>
          <w:p w14:paraId="6E586868" w14:textId="77777777" w:rsidR="00E75BC7" w:rsidRPr="00E75BC7" w:rsidRDefault="00527C8C" w:rsidP="00527C8C">
            <w:pPr>
              <w:ind w:rightChars="-53" w:right="-127"/>
              <w:rPr>
                <w:rFonts w:ascii="標楷體" w:eastAsia="標楷體" w:hAnsi="標楷體" w:cs="Times New Roman"/>
              </w:rPr>
            </w:pPr>
            <w:r w:rsidRPr="00E75BC7">
              <w:rPr>
                <w:rFonts w:ascii="標楷體" w:eastAsia="標楷體" w:hAnsi="標楷體" w:cs="Times New Roman" w:hint="eastAsia"/>
              </w:rPr>
              <w:t>3.力行（共1處）：115年12月01日中午12時起至116年12月01日中午</w:t>
            </w:r>
          </w:p>
          <w:p w14:paraId="587C7E47" w14:textId="2DF39733" w:rsidR="00074278" w:rsidRPr="00E75BC7" w:rsidRDefault="00E75BC7" w:rsidP="00527C8C">
            <w:pPr>
              <w:ind w:rightChars="-53" w:right="-127"/>
              <w:rPr>
                <w:rFonts w:ascii="標楷體" w:eastAsia="標楷體" w:hAnsi="標楷體" w:cs="Times New Roman"/>
              </w:rPr>
            </w:pPr>
            <w:r w:rsidRPr="00E75BC7">
              <w:rPr>
                <w:rFonts w:ascii="標楷體" w:eastAsia="標楷體" w:hAnsi="標楷體" w:cs="Times New Roman" w:hint="eastAsia"/>
              </w:rPr>
              <w:t xml:space="preserve">  </w:t>
            </w:r>
            <w:r w:rsidR="00527C8C" w:rsidRPr="00E75BC7">
              <w:rPr>
                <w:rFonts w:ascii="標楷體" w:eastAsia="標楷體" w:hAnsi="標楷體" w:cs="Times New Roman" w:hint="eastAsia"/>
              </w:rPr>
              <w:t>12時止（以1年計算）</w:t>
            </w:r>
          </w:p>
        </w:tc>
      </w:tr>
      <w:bookmarkEnd w:id="0"/>
      <w:tr w:rsidR="00074278" w:rsidRPr="00E75BC7" w14:paraId="0F6C77F4" w14:textId="77777777" w:rsidTr="00367388">
        <w:trPr>
          <w:trHeight w:val="359"/>
        </w:trPr>
        <w:tc>
          <w:tcPr>
            <w:tcW w:w="1266" w:type="dxa"/>
            <w:tcBorders>
              <w:top w:val="single" w:sz="8" w:space="0" w:color="000000"/>
              <w:left w:val="single" w:sz="8" w:space="0" w:color="000000"/>
              <w:bottom w:val="single" w:sz="8" w:space="0" w:color="000000"/>
              <w:right w:val="single" w:sz="8" w:space="0" w:color="000000"/>
            </w:tcBorders>
            <w:vAlign w:val="center"/>
          </w:tcPr>
          <w:p w14:paraId="57E5E2A5"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lastRenderedPageBreak/>
              <w:t>附加條款</w:t>
            </w:r>
          </w:p>
        </w:tc>
        <w:tc>
          <w:tcPr>
            <w:tcW w:w="8340" w:type="dxa"/>
            <w:tcBorders>
              <w:top w:val="single" w:sz="8" w:space="0" w:color="000000"/>
              <w:left w:val="single" w:sz="8" w:space="0" w:color="000000"/>
              <w:bottom w:val="single" w:sz="8" w:space="0" w:color="000000"/>
              <w:right w:val="single" w:sz="8" w:space="0" w:color="000000"/>
            </w:tcBorders>
          </w:tcPr>
          <w:p w14:paraId="7F197A0E" w14:textId="15050E2C" w:rsidR="00074278" w:rsidRPr="00E75BC7" w:rsidRDefault="00527C8C" w:rsidP="00367388">
            <w:pPr>
              <w:jc w:val="both"/>
              <w:rPr>
                <w:rFonts w:ascii="標楷體" w:eastAsia="標楷體" w:hAnsi="標楷體" w:cs="Times New Roman"/>
              </w:rPr>
            </w:pPr>
            <w:r w:rsidRPr="00E75BC7">
              <w:rPr>
                <w:rFonts w:ascii="標楷體" w:eastAsia="標楷體" w:hAnsi="標楷體" w:cs="Times New Roman"/>
              </w:rPr>
              <w:t>依最新公布「住宅火災及地震基本保險參考條款」、「商業火災保險基本條款」辦理，</w:t>
            </w:r>
            <w:r w:rsidRPr="008E1CE9">
              <w:rPr>
                <w:rFonts w:ascii="標楷體" w:eastAsia="標楷體" w:hAnsi="標楷體" w:cs="Times New Roman"/>
                <w:highlight w:val="yellow"/>
              </w:rPr>
              <w:t>商業火災保險需附加重置成本條款</w:t>
            </w:r>
            <w:r w:rsidRPr="00E75BC7">
              <w:rPr>
                <w:rFonts w:ascii="標楷體" w:eastAsia="標楷體" w:hAnsi="標楷體" w:cs="Times New Roman"/>
              </w:rPr>
              <w:t>。</w:t>
            </w:r>
          </w:p>
        </w:tc>
      </w:tr>
      <w:tr w:rsidR="00074278" w:rsidRPr="00E75BC7" w14:paraId="3570D979" w14:textId="77777777" w:rsidTr="00E6243B">
        <w:trPr>
          <w:trHeight w:val="1140"/>
        </w:trPr>
        <w:tc>
          <w:tcPr>
            <w:tcW w:w="1266" w:type="dxa"/>
            <w:tcBorders>
              <w:top w:val="single" w:sz="8" w:space="0" w:color="000000"/>
              <w:left w:val="single" w:sz="8" w:space="0" w:color="000000"/>
              <w:bottom w:val="single" w:sz="8" w:space="0" w:color="000000"/>
              <w:right w:val="single" w:sz="8" w:space="0" w:color="000000"/>
            </w:tcBorders>
            <w:vAlign w:val="center"/>
          </w:tcPr>
          <w:p w14:paraId="4F4291B3"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驗收付款</w:t>
            </w:r>
          </w:p>
          <w:p w14:paraId="47DC537F" w14:textId="77777777" w:rsidR="00074278" w:rsidRPr="00E75BC7" w:rsidRDefault="00074278" w:rsidP="00074278">
            <w:pPr>
              <w:jc w:val="center"/>
              <w:rPr>
                <w:rFonts w:ascii="標楷體" w:eastAsia="標楷體" w:hAnsi="標楷體" w:cs="Times New Roman"/>
              </w:rPr>
            </w:pPr>
            <w:r w:rsidRPr="00E75BC7">
              <w:rPr>
                <w:rFonts w:ascii="標楷體" w:eastAsia="標楷體" w:hAnsi="標楷體" w:cs="Times New Roman" w:hint="eastAsia"/>
              </w:rPr>
              <w:t>條件</w:t>
            </w:r>
          </w:p>
        </w:tc>
        <w:tc>
          <w:tcPr>
            <w:tcW w:w="8340" w:type="dxa"/>
            <w:tcBorders>
              <w:top w:val="single" w:sz="8" w:space="0" w:color="000000"/>
              <w:left w:val="single" w:sz="8" w:space="0" w:color="000000"/>
              <w:bottom w:val="single" w:sz="8" w:space="0" w:color="000000"/>
              <w:right w:val="single" w:sz="8" w:space="0" w:color="000000"/>
            </w:tcBorders>
          </w:tcPr>
          <w:p w14:paraId="6A7C1650" w14:textId="0A9E0463" w:rsidR="00074278" w:rsidRPr="00E75BC7" w:rsidRDefault="00E765A4" w:rsidP="00074278">
            <w:pPr>
              <w:jc w:val="both"/>
              <w:rPr>
                <w:rFonts w:ascii="標楷體" w:eastAsia="標楷體" w:hAnsi="標楷體" w:cs="Times New Roman"/>
              </w:rPr>
            </w:pPr>
            <w:r w:rsidRPr="00E75BC7">
              <w:rPr>
                <w:rFonts w:ascii="標楷體" w:eastAsia="標楷體" w:hAnsi="標楷體" w:cs="Times New Roman" w:hint="eastAsia"/>
              </w:rPr>
              <w:t>廠商應於決標公告次日起30日內</w:t>
            </w:r>
            <w:proofErr w:type="gramStart"/>
            <w:r w:rsidRPr="00E75BC7">
              <w:rPr>
                <w:rFonts w:ascii="標楷體" w:eastAsia="標楷體" w:hAnsi="標楷體" w:cs="Times New Roman" w:hint="eastAsia"/>
              </w:rPr>
              <w:t>檢附本案</w:t>
            </w:r>
            <w:proofErr w:type="gramEnd"/>
            <w:r w:rsidRPr="00E75BC7">
              <w:rPr>
                <w:rFonts w:ascii="標楷體" w:eastAsia="標楷體" w:hAnsi="標楷體" w:cs="Times New Roman" w:hint="eastAsia"/>
              </w:rPr>
              <w:t>契約書、住宅火災及地震基本保險單（</w:t>
            </w:r>
            <w:r w:rsidRPr="00B21515">
              <w:rPr>
                <w:rFonts w:ascii="標楷體" w:eastAsia="標楷體" w:hAnsi="標楷體" w:cs="Times New Roman" w:hint="eastAsia"/>
                <w:b/>
                <w:bCs/>
              </w:rPr>
              <w:t>正本2份、副本</w:t>
            </w:r>
            <w:r w:rsidR="003E0E77" w:rsidRPr="00B21515">
              <w:rPr>
                <w:rFonts w:ascii="標楷體" w:eastAsia="標楷體" w:hAnsi="標楷體" w:cs="Times New Roman" w:hint="eastAsia"/>
                <w:b/>
                <w:bCs/>
              </w:rPr>
              <w:t>2</w:t>
            </w:r>
            <w:r w:rsidRPr="00B21515">
              <w:rPr>
                <w:rFonts w:ascii="標楷體" w:eastAsia="標楷體" w:hAnsi="標楷體" w:cs="Times New Roman" w:hint="eastAsia"/>
                <w:b/>
                <w:bCs/>
              </w:rPr>
              <w:t>份</w:t>
            </w:r>
            <w:r w:rsidRPr="00E75BC7">
              <w:rPr>
                <w:rFonts w:ascii="標楷體" w:eastAsia="標楷體" w:hAnsi="標楷體" w:cs="Times New Roman" w:hint="eastAsia"/>
              </w:rPr>
              <w:t>）</w:t>
            </w:r>
            <w:bookmarkStart w:id="1" w:name="_Hlk237875811"/>
            <w:r w:rsidR="00AB397C" w:rsidRPr="003E0E77">
              <w:rPr>
                <w:rFonts w:ascii="標楷體" w:eastAsia="標楷體" w:hAnsi="標楷體" w:cs="Times New Roman" w:hint="eastAsia"/>
              </w:rPr>
              <w:t>、商業火災險附加地震險保險單（</w:t>
            </w:r>
            <w:r w:rsidR="00AB397C" w:rsidRPr="00B21515">
              <w:rPr>
                <w:rFonts w:ascii="標楷體" w:eastAsia="標楷體" w:hAnsi="標楷體" w:cs="Times New Roman" w:hint="eastAsia"/>
                <w:b/>
                <w:bCs/>
              </w:rPr>
              <w:t>正本2份、副本</w:t>
            </w:r>
            <w:r w:rsidR="003E0E77" w:rsidRPr="00B21515">
              <w:rPr>
                <w:rFonts w:ascii="標楷體" w:eastAsia="標楷體" w:hAnsi="標楷體" w:cs="Times New Roman" w:hint="eastAsia"/>
                <w:b/>
                <w:bCs/>
              </w:rPr>
              <w:t>2</w:t>
            </w:r>
            <w:r w:rsidR="00AB397C" w:rsidRPr="00B21515">
              <w:rPr>
                <w:rFonts w:ascii="標楷體" w:eastAsia="標楷體" w:hAnsi="標楷體" w:cs="Times New Roman" w:hint="eastAsia"/>
                <w:b/>
                <w:bCs/>
              </w:rPr>
              <w:t>份</w:t>
            </w:r>
            <w:r w:rsidR="00AB397C" w:rsidRPr="003E0E77">
              <w:rPr>
                <w:rFonts w:ascii="標楷體" w:eastAsia="標楷體" w:hAnsi="標楷體" w:cs="Times New Roman" w:hint="eastAsia"/>
              </w:rPr>
              <w:t>）</w:t>
            </w:r>
            <w:r w:rsidRPr="003E0E77">
              <w:rPr>
                <w:rFonts w:ascii="標楷體" w:eastAsia="標楷體" w:hAnsi="標楷體" w:cs="Times New Roman" w:hint="eastAsia"/>
              </w:rPr>
              <w:t>、</w:t>
            </w:r>
            <w:bookmarkEnd w:id="1"/>
            <w:r w:rsidRPr="003E0E77">
              <w:rPr>
                <w:rFonts w:ascii="標楷體" w:eastAsia="標楷體" w:hAnsi="標楷體" w:cs="Times New Roman" w:hint="eastAsia"/>
              </w:rPr>
              <w:t>各戶投保（</w:t>
            </w:r>
            <w:r w:rsidRPr="00E75BC7">
              <w:rPr>
                <w:rFonts w:ascii="標楷體" w:eastAsia="標楷體" w:hAnsi="標楷體" w:cs="Times New Roman" w:hint="eastAsia"/>
              </w:rPr>
              <w:t>含保額、保費、保單號碼）之電子清冊資料Excel檔及本案詳細價目表，以供辦理書面驗收，</w:t>
            </w:r>
            <w:proofErr w:type="gramStart"/>
            <w:r w:rsidRPr="00E75BC7">
              <w:rPr>
                <w:rFonts w:ascii="標楷體" w:eastAsia="標楷體" w:hAnsi="標楷體" w:cs="Times New Roman" w:hint="eastAsia"/>
              </w:rPr>
              <w:t>餘詳本</w:t>
            </w:r>
            <w:proofErr w:type="gramEnd"/>
            <w:r w:rsidRPr="00E75BC7">
              <w:rPr>
                <w:rFonts w:ascii="標楷體" w:eastAsia="標楷體" w:hAnsi="標楷體" w:cs="Times New Roman" w:hint="eastAsia"/>
              </w:rPr>
              <w:t>案勞務採購契約。</w:t>
            </w:r>
          </w:p>
        </w:tc>
      </w:tr>
    </w:tbl>
    <w:p w14:paraId="21533815" w14:textId="67CB12DA" w:rsidR="00074278" w:rsidRPr="00E75BC7" w:rsidRDefault="00074278" w:rsidP="00074278">
      <w:pPr>
        <w:pStyle w:val="a5"/>
        <w:numPr>
          <w:ilvl w:val="0"/>
          <w:numId w:val="2"/>
        </w:numPr>
        <w:overflowPunct w:val="0"/>
        <w:spacing w:line="520" w:lineRule="exact"/>
        <w:ind w:leftChars="0"/>
        <w:jc w:val="both"/>
        <w:rPr>
          <w:rFonts w:ascii="標楷體" w:eastAsia="標楷體" w:hAnsi="標楷體"/>
          <w:sz w:val="28"/>
          <w:szCs w:val="28"/>
        </w:rPr>
      </w:pPr>
      <w:r w:rsidRPr="00E75BC7">
        <w:rPr>
          <w:rFonts w:ascii="標楷體" w:eastAsia="標楷體" w:hAnsi="標楷體" w:cs="Times New Roman" w:hint="eastAsia"/>
          <w:sz w:val="28"/>
          <w:szCs w:val="28"/>
        </w:rPr>
        <w:t>提供保險事件理賠申請協助、保險保單退費退保等。</w:t>
      </w:r>
    </w:p>
    <w:p w14:paraId="2E3423EE" w14:textId="15024A9F" w:rsidR="00074278" w:rsidRPr="00E75BC7" w:rsidRDefault="00074278" w:rsidP="002211F8">
      <w:pPr>
        <w:pStyle w:val="a5"/>
        <w:numPr>
          <w:ilvl w:val="0"/>
          <w:numId w:val="2"/>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廠商須提供本案保險聯繫專人1員，提供保險內容諮詢服務及保險事件理賠事宜。</w:t>
      </w:r>
    </w:p>
    <w:p w14:paraId="1BF0C2CB"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服務費用及給付方式</w:t>
      </w:r>
    </w:p>
    <w:p w14:paraId="7E6DA774" w14:textId="77777777" w:rsidR="002211F8" w:rsidRPr="00E75BC7" w:rsidRDefault="002211F8" w:rsidP="002211F8">
      <w:pPr>
        <w:pStyle w:val="a5"/>
        <w:numPr>
          <w:ilvl w:val="0"/>
          <w:numId w:val="3"/>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本契約服務工作之費用總額計新臺幣</w:t>
      </w:r>
      <w:r w:rsidRPr="00E75BC7">
        <w:rPr>
          <w:rFonts w:ascii="標楷體" w:eastAsia="標楷體" w:hAnsi="標楷體" w:hint="eastAsia"/>
          <w:sz w:val="28"/>
          <w:szCs w:val="28"/>
          <w:u w:val="single"/>
        </w:rPr>
        <w:t xml:space="preserve">        </w:t>
      </w:r>
      <w:r w:rsidRPr="00E75BC7">
        <w:rPr>
          <w:rFonts w:ascii="標楷體" w:eastAsia="標楷體" w:hAnsi="標楷體" w:hint="eastAsia"/>
          <w:sz w:val="28"/>
          <w:szCs w:val="28"/>
        </w:rPr>
        <w:t>元整(含稅)。服務費用總額</w:t>
      </w:r>
      <w:proofErr w:type="gramStart"/>
      <w:r w:rsidRPr="00E75BC7">
        <w:rPr>
          <w:rFonts w:ascii="標楷體" w:eastAsia="標楷體" w:hAnsi="標楷體" w:hint="eastAsia"/>
          <w:sz w:val="28"/>
          <w:szCs w:val="28"/>
        </w:rPr>
        <w:t>已含乙方</w:t>
      </w:r>
      <w:proofErr w:type="gramEnd"/>
      <w:r w:rsidRPr="00E75BC7">
        <w:rPr>
          <w:rFonts w:ascii="標楷體" w:eastAsia="標楷體" w:hAnsi="標楷體" w:hint="eastAsia"/>
          <w:sz w:val="28"/>
          <w:szCs w:val="28"/>
        </w:rPr>
        <w:t>為執行及完成本契約書所載服務所發生或相關之一切費用，包括（但不限於）乙方及其</w:t>
      </w:r>
      <w:r w:rsidRPr="00E75BC7">
        <w:rPr>
          <w:rFonts w:ascii="標楷體" w:eastAsia="標楷體" w:hAnsi="標楷體" w:hint="eastAsia"/>
          <w:color w:val="000000" w:themeColor="text1"/>
          <w:sz w:val="28"/>
          <w:szCs w:val="28"/>
        </w:rPr>
        <w:t>參與本契約執行工作</w:t>
      </w:r>
      <w:r w:rsidRPr="00E75BC7">
        <w:rPr>
          <w:rFonts w:ascii="標楷體" w:eastAsia="標楷體" w:hAnsi="標楷體" w:hint="eastAsia"/>
          <w:sz w:val="28"/>
          <w:szCs w:val="28"/>
        </w:rPr>
        <w:t>人員之薪津、獎金、紅利、退休金、資遣費、勞保、健保及其他保險、休假、福利、各式稅捐、管理、水電費、電話費、交通費、利潤等。</w:t>
      </w:r>
    </w:p>
    <w:p w14:paraId="4FBE18CE" w14:textId="77777777" w:rsidR="002211F8" w:rsidRPr="00E75BC7" w:rsidRDefault="002211F8" w:rsidP="002211F8">
      <w:pPr>
        <w:pStyle w:val="a5"/>
        <w:numPr>
          <w:ilvl w:val="0"/>
          <w:numId w:val="3"/>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乙方不得因甲方依本契約要求修正各項成果或增減調整各紙本報告書份數而主張增加前項服務費用，亦不因物價波動而調整（增減）服務費用金額。</w:t>
      </w:r>
    </w:p>
    <w:p w14:paraId="4ACA86DA" w14:textId="77777777" w:rsidR="002211F8" w:rsidRPr="00E75BC7" w:rsidRDefault="002211F8" w:rsidP="002211F8">
      <w:pPr>
        <w:pStyle w:val="a5"/>
        <w:numPr>
          <w:ilvl w:val="0"/>
          <w:numId w:val="3"/>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乙方於本契約執行作業</w:t>
      </w:r>
      <w:proofErr w:type="gramStart"/>
      <w:r w:rsidRPr="00E75BC7">
        <w:rPr>
          <w:rFonts w:ascii="標楷體" w:eastAsia="標楷體" w:hAnsi="標楷體" w:hint="eastAsia"/>
          <w:sz w:val="28"/>
          <w:szCs w:val="28"/>
        </w:rPr>
        <w:t>期間，</w:t>
      </w:r>
      <w:proofErr w:type="gramEnd"/>
      <w:r w:rsidRPr="00E75BC7">
        <w:rPr>
          <w:rFonts w:ascii="標楷體" w:eastAsia="標楷體" w:hAnsi="標楷體" w:hint="eastAsia"/>
          <w:sz w:val="28"/>
          <w:szCs w:val="28"/>
        </w:rPr>
        <w:t>因政府法令、稅捐或規費之新增或變更，致履約費用增加幅度過大或費用減少者，甲方得予調整本契約服務費用，</w:t>
      </w:r>
      <w:proofErr w:type="gramStart"/>
      <w:r w:rsidRPr="00E75BC7">
        <w:rPr>
          <w:rFonts w:ascii="標楷體" w:eastAsia="標楷體" w:hAnsi="標楷體" w:hint="eastAsia"/>
          <w:sz w:val="28"/>
          <w:szCs w:val="28"/>
        </w:rPr>
        <w:t>惟乙方不得執本項</w:t>
      </w:r>
      <w:proofErr w:type="gramEnd"/>
      <w:r w:rsidRPr="00E75BC7">
        <w:rPr>
          <w:rFonts w:ascii="標楷體" w:eastAsia="標楷體" w:hAnsi="標楷體" w:hint="eastAsia"/>
          <w:sz w:val="28"/>
          <w:szCs w:val="28"/>
        </w:rPr>
        <w:t>約定主張免除其履約過程應給付相關費用之責任。如屬費用減少者，甲方得自應給付服務費用中扣除。</w:t>
      </w:r>
    </w:p>
    <w:p w14:paraId="56A4483D" w14:textId="77777777" w:rsidR="002211F8" w:rsidRPr="00E75BC7" w:rsidRDefault="002211F8" w:rsidP="002211F8">
      <w:pPr>
        <w:pStyle w:val="a5"/>
        <w:numPr>
          <w:ilvl w:val="0"/>
          <w:numId w:val="3"/>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乙方於本案執行作業</w:t>
      </w:r>
      <w:proofErr w:type="gramStart"/>
      <w:r w:rsidRPr="00E75BC7">
        <w:rPr>
          <w:rFonts w:ascii="標楷體" w:eastAsia="標楷體" w:hAnsi="標楷體" w:hint="eastAsia"/>
          <w:sz w:val="28"/>
          <w:szCs w:val="28"/>
        </w:rPr>
        <w:t>期間，</w:t>
      </w:r>
      <w:proofErr w:type="gramEnd"/>
      <w:r w:rsidRPr="00E75BC7">
        <w:rPr>
          <w:rFonts w:ascii="標楷體" w:eastAsia="標楷體" w:hAnsi="標楷體" w:hint="eastAsia"/>
          <w:sz w:val="28"/>
          <w:szCs w:val="28"/>
        </w:rPr>
        <w:t>因甲方書面指示或遇有非可歸責</w:t>
      </w:r>
      <w:r w:rsidRPr="00E75BC7">
        <w:rPr>
          <w:rFonts w:ascii="標楷體" w:eastAsia="標楷體" w:hAnsi="標楷體" w:hint="eastAsia"/>
          <w:sz w:val="28"/>
          <w:szCs w:val="28"/>
        </w:rPr>
        <w:lastRenderedPageBreak/>
        <w:t>於乙方情事，致有新增、減少或變更工作項目者，乙方得以書面通知甲方請求加計服務費用；增加、減少或變更之工作項目、履約期限及調整後金額由雙方依實際情形另行議定。</w:t>
      </w:r>
    </w:p>
    <w:p w14:paraId="77742D57" w14:textId="77777777" w:rsidR="002211F8" w:rsidRPr="00E75BC7" w:rsidRDefault="002211F8" w:rsidP="002211F8">
      <w:pPr>
        <w:pStyle w:val="a5"/>
        <w:numPr>
          <w:ilvl w:val="0"/>
          <w:numId w:val="3"/>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乙方履約致生應給付逾期違約金、損害賠償、履約瑕疵、不實行為、未完全履約、不符契約規定、</w:t>
      </w:r>
      <w:proofErr w:type="gramStart"/>
      <w:r w:rsidRPr="00E75BC7">
        <w:rPr>
          <w:rFonts w:ascii="標楷體" w:eastAsia="標楷體" w:hAnsi="標楷體" w:hint="eastAsia"/>
          <w:sz w:val="28"/>
          <w:szCs w:val="28"/>
        </w:rPr>
        <w:t>溢領價金</w:t>
      </w:r>
      <w:proofErr w:type="gramEnd"/>
      <w:r w:rsidRPr="00E75BC7">
        <w:rPr>
          <w:rFonts w:ascii="標楷體" w:eastAsia="標楷體" w:hAnsi="標楷體" w:hint="eastAsia"/>
          <w:sz w:val="28"/>
          <w:szCs w:val="28"/>
        </w:rPr>
        <w:t>或減少履約事項等情事時，甲</w:t>
      </w:r>
      <w:proofErr w:type="gramStart"/>
      <w:r w:rsidRPr="00E75BC7">
        <w:rPr>
          <w:rFonts w:ascii="標楷體" w:eastAsia="標楷體" w:hAnsi="標楷體" w:hint="eastAsia"/>
          <w:sz w:val="28"/>
          <w:szCs w:val="28"/>
        </w:rPr>
        <w:t>方均得自</w:t>
      </w:r>
      <w:proofErr w:type="gramEnd"/>
      <w:r w:rsidRPr="00E75BC7">
        <w:rPr>
          <w:rFonts w:ascii="標楷體" w:eastAsia="標楷體" w:hAnsi="標楷體" w:hint="eastAsia"/>
          <w:sz w:val="28"/>
          <w:szCs w:val="28"/>
        </w:rPr>
        <w:t>應付服務費用中扣抵相關費用；其有不足者，得再通知乙方給付。</w:t>
      </w:r>
    </w:p>
    <w:p w14:paraId="3EFC5300"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color w:val="000000" w:themeColor="text1"/>
          <w:sz w:val="28"/>
          <w:szCs w:val="28"/>
        </w:rPr>
        <w:t>履約期限及服務費用之給付條件</w:t>
      </w:r>
    </w:p>
    <w:p w14:paraId="4DC19574" w14:textId="77777777" w:rsidR="00924BAC" w:rsidRPr="00E75BC7" w:rsidRDefault="00A25293" w:rsidP="00924BAC">
      <w:pPr>
        <w:pStyle w:val="a5"/>
        <w:numPr>
          <w:ilvl w:val="0"/>
          <w:numId w:val="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承保時間：</w:t>
      </w:r>
    </w:p>
    <w:p w14:paraId="1212A449" w14:textId="0D53CBD1" w:rsidR="00527C8C" w:rsidRPr="006E3A6A" w:rsidRDefault="00527C8C" w:rsidP="0013016A">
      <w:pPr>
        <w:pStyle w:val="a5"/>
        <w:numPr>
          <w:ilvl w:val="0"/>
          <w:numId w:val="23"/>
        </w:numPr>
        <w:overflowPunct w:val="0"/>
        <w:spacing w:line="520" w:lineRule="exact"/>
        <w:ind w:leftChars="0"/>
        <w:jc w:val="both"/>
        <w:rPr>
          <w:rFonts w:ascii="標楷體" w:eastAsia="標楷體" w:hAnsi="標楷體"/>
          <w:sz w:val="28"/>
          <w:szCs w:val="28"/>
        </w:rPr>
      </w:pPr>
      <w:r w:rsidRPr="006E3A6A">
        <w:rPr>
          <w:rFonts w:ascii="標楷體" w:eastAsia="標楷體" w:hAnsi="標楷體"/>
          <w:sz w:val="28"/>
          <w:szCs w:val="28"/>
        </w:rPr>
        <w:t>小彎、行善、</w:t>
      </w:r>
      <w:proofErr w:type="gramStart"/>
      <w:r w:rsidRPr="006E3A6A">
        <w:rPr>
          <w:rFonts w:ascii="標楷體" w:eastAsia="標楷體" w:hAnsi="標楷體"/>
          <w:sz w:val="28"/>
          <w:szCs w:val="28"/>
        </w:rPr>
        <w:t>樟</w:t>
      </w:r>
      <w:proofErr w:type="gramEnd"/>
      <w:r w:rsidRPr="006E3A6A">
        <w:rPr>
          <w:rFonts w:ascii="標楷體" w:eastAsia="標楷體" w:hAnsi="標楷體"/>
          <w:sz w:val="28"/>
          <w:szCs w:val="28"/>
        </w:rPr>
        <w:t>新水岸、興隆A區、經貿</w:t>
      </w:r>
      <w:r w:rsidRPr="006E3A6A">
        <w:rPr>
          <w:rFonts w:ascii="標楷體" w:eastAsia="標楷體" w:hAnsi="標楷體" w:hint="eastAsia"/>
          <w:sz w:val="28"/>
          <w:szCs w:val="28"/>
        </w:rPr>
        <w:t>（共5處）</w:t>
      </w:r>
      <w:r w:rsidRPr="006E3A6A">
        <w:rPr>
          <w:rFonts w:ascii="標楷體" w:eastAsia="標楷體" w:hAnsi="標楷體"/>
          <w:sz w:val="28"/>
          <w:szCs w:val="28"/>
        </w:rPr>
        <w:t>：115年10月03日中午12時起至116年10月03日中午12時止（以1年計算）</w:t>
      </w:r>
      <w:r w:rsidRPr="006E3A6A">
        <w:rPr>
          <w:rFonts w:ascii="標楷體" w:eastAsia="標楷體" w:hAnsi="標楷體" w:hint="eastAsia"/>
          <w:sz w:val="28"/>
          <w:szCs w:val="28"/>
        </w:rPr>
        <w:t>。</w:t>
      </w:r>
    </w:p>
    <w:p w14:paraId="5BAC4A89" w14:textId="23ADB6C7" w:rsidR="00527C8C" w:rsidRPr="006E3A6A" w:rsidRDefault="00527C8C" w:rsidP="00527C8C">
      <w:pPr>
        <w:pStyle w:val="a5"/>
        <w:numPr>
          <w:ilvl w:val="0"/>
          <w:numId w:val="23"/>
        </w:numPr>
        <w:overflowPunct w:val="0"/>
        <w:spacing w:line="520" w:lineRule="exact"/>
        <w:ind w:leftChars="0"/>
        <w:jc w:val="both"/>
        <w:rPr>
          <w:rFonts w:ascii="標楷體" w:eastAsia="標楷體" w:hAnsi="標楷體"/>
          <w:sz w:val="28"/>
          <w:szCs w:val="28"/>
        </w:rPr>
      </w:pPr>
      <w:r w:rsidRPr="006E3A6A">
        <w:rPr>
          <w:rFonts w:ascii="標楷體" w:eastAsia="標楷體" w:hAnsi="標楷體"/>
          <w:sz w:val="28"/>
          <w:szCs w:val="28"/>
        </w:rPr>
        <w:t>行天宮、大龍</w:t>
      </w:r>
      <w:proofErr w:type="gramStart"/>
      <w:r w:rsidRPr="006E3A6A">
        <w:rPr>
          <w:rFonts w:ascii="標楷體" w:eastAsia="標楷體" w:hAnsi="標楷體"/>
          <w:sz w:val="28"/>
          <w:szCs w:val="28"/>
        </w:rPr>
        <w:t>峒</w:t>
      </w:r>
      <w:proofErr w:type="gramEnd"/>
      <w:r w:rsidRPr="006E3A6A">
        <w:rPr>
          <w:rFonts w:ascii="標楷體" w:eastAsia="標楷體" w:hAnsi="標楷體"/>
          <w:sz w:val="28"/>
          <w:szCs w:val="28"/>
        </w:rPr>
        <w:t>、敦煌、萬隆站、景文、永平、興隆D1、新興、金龍、基三中繼、斯文里三期、南港機廠</w:t>
      </w:r>
      <w:r w:rsidRPr="006E3A6A">
        <w:rPr>
          <w:rFonts w:ascii="標楷體" w:eastAsia="標楷體" w:hAnsi="標楷體" w:hint="eastAsia"/>
          <w:sz w:val="28"/>
          <w:szCs w:val="28"/>
        </w:rPr>
        <w:t>（共12處）</w:t>
      </w:r>
      <w:r w:rsidRPr="006E3A6A">
        <w:rPr>
          <w:rFonts w:ascii="標楷體" w:eastAsia="標楷體" w:hAnsi="標楷體"/>
          <w:sz w:val="28"/>
          <w:szCs w:val="28"/>
        </w:rPr>
        <w:t>：115年11月26日中午12時起至116年1</w:t>
      </w:r>
      <w:r w:rsidRPr="006E3A6A">
        <w:rPr>
          <w:rFonts w:ascii="標楷體" w:eastAsia="標楷體" w:hAnsi="標楷體" w:hint="eastAsia"/>
          <w:sz w:val="28"/>
          <w:szCs w:val="28"/>
        </w:rPr>
        <w:t>1</w:t>
      </w:r>
      <w:r w:rsidRPr="006E3A6A">
        <w:rPr>
          <w:rFonts w:ascii="標楷體" w:eastAsia="標楷體" w:hAnsi="標楷體"/>
          <w:sz w:val="28"/>
          <w:szCs w:val="28"/>
        </w:rPr>
        <w:t>月</w:t>
      </w:r>
      <w:r w:rsidRPr="006E3A6A">
        <w:rPr>
          <w:rFonts w:ascii="標楷體" w:eastAsia="標楷體" w:hAnsi="標楷體" w:hint="eastAsia"/>
          <w:sz w:val="28"/>
          <w:szCs w:val="28"/>
        </w:rPr>
        <w:t>26</w:t>
      </w:r>
      <w:r w:rsidRPr="006E3A6A">
        <w:rPr>
          <w:rFonts w:ascii="標楷體" w:eastAsia="標楷體" w:hAnsi="標楷體"/>
          <w:sz w:val="28"/>
          <w:szCs w:val="28"/>
        </w:rPr>
        <w:t>日中午12時止（以1年計算）</w:t>
      </w:r>
      <w:r w:rsidRPr="006E3A6A">
        <w:rPr>
          <w:rFonts w:ascii="標楷體" w:eastAsia="標楷體" w:hAnsi="標楷體" w:hint="eastAsia"/>
          <w:sz w:val="28"/>
          <w:szCs w:val="28"/>
        </w:rPr>
        <w:t>。</w:t>
      </w:r>
    </w:p>
    <w:p w14:paraId="5CD2C758" w14:textId="15727E24" w:rsidR="00527C8C" w:rsidRPr="006E3A6A" w:rsidRDefault="00527C8C" w:rsidP="00527C8C">
      <w:pPr>
        <w:pStyle w:val="a5"/>
        <w:numPr>
          <w:ilvl w:val="0"/>
          <w:numId w:val="23"/>
        </w:numPr>
        <w:overflowPunct w:val="0"/>
        <w:spacing w:line="520" w:lineRule="exact"/>
        <w:ind w:leftChars="0"/>
        <w:jc w:val="both"/>
        <w:rPr>
          <w:rFonts w:ascii="標楷體" w:eastAsia="標楷體" w:hAnsi="標楷體"/>
          <w:sz w:val="28"/>
          <w:szCs w:val="28"/>
        </w:rPr>
      </w:pPr>
      <w:r w:rsidRPr="006E3A6A">
        <w:rPr>
          <w:rFonts w:ascii="標楷體" w:eastAsia="標楷體" w:hAnsi="標楷體"/>
          <w:sz w:val="28"/>
          <w:szCs w:val="28"/>
        </w:rPr>
        <w:t>力行</w:t>
      </w:r>
      <w:r w:rsidRPr="006E3A6A">
        <w:rPr>
          <w:rFonts w:ascii="標楷體" w:eastAsia="標楷體" w:hAnsi="標楷體" w:hint="eastAsia"/>
          <w:sz w:val="28"/>
          <w:szCs w:val="28"/>
        </w:rPr>
        <w:t>（共1處）</w:t>
      </w:r>
      <w:r w:rsidRPr="006E3A6A">
        <w:rPr>
          <w:rFonts w:ascii="標楷體" w:eastAsia="標楷體" w:hAnsi="標楷體"/>
          <w:sz w:val="28"/>
          <w:szCs w:val="28"/>
        </w:rPr>
        <w:t>：115年12月01日中午12時起至116年12月01日中午12時止（以1年計算）</w:t>
      </w:r>
      <w:r w:rsidRPr="006E3A6A">
        <w:rPr>
          <w:rFonts w:ascii="標楷體" w:eastAsia="標楷體" w:hAnsi="標楷體" w:hint="eastAsia"/>
          <w:sz w:val="28"/>
          <w:szCs w:val="28"/>
        </w:rPr>
        <w:t>。</w:t>
      </w:r>
    </w:p>
    <w:p w14:paraId="7108EC28" w14:textId="521826E6" w:rsidR="002211F8" w:rsidRPr="00E75BC7" w:rsidRDefault="00074278" w:rsidP="002211F8">
      <w:pPr>
        <w:pStyle w:val="a5"/>
        <w:numPr>
          <w:ilvl w:val="0"/>
          <w:numId w:val="4"/>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cs="Times New Roman" w:hint="eastAsia"/>
          <w:sz w:val="28"/>
          <w:szCs w:val="28"/>
        </w:rPr>
        <w:t>廠商應於決標</w:t>
      </w:r>
      <w:r w:rsidR="00DF4EDD" w:rsidRPr="00E75BC7">
        <w:rPr>
          <w:rFonts w:ascii="標楷體" w:eastAsia="標楷體" w:hAnsi="標楷體" w:cs="Times New Roman" w:hint="eastAsia"/>
          <w:sz w:val="28"/>
          <w:szCs w:val="28"/>
        </w:rPr>
        <w:t>公告</w:t>
      </w:r>
      <w:r w:rsidRPr="00E75BC7">
        <w:rPr>
          <w:rFonts w:ascii="標楷體" w:eastAsia="標楷體" w:hAnsi="標楷體" w:cs="Times New Roman" w:hint="eastAsia"/>
          <w:sz w:val="28"/>
          <w:szCs w:val="28"/>
        </w:rPr>
        <w:t>次日起</w:t>
      </w:r>
      <w:r w:rsidR="00B345D4" w:rsidRPr="00E75BC7">
        <w:rPr>
          <w:rFonts w:ascii="標楷體" w:eastAsia="標楷體" w:hAnsi="標楷體" w:cs="Times New Roman" w:hint="eastAsia"/>
          <w:sz w:val="28"/>
          <w:szCs w:val="28"/>
        </w:rPr>
        <w:t>3</w:t>
      </w:r>
      <w:r w:rsidRPr="00E75BC7">
        <w:rPr>
          <w:rFonts w:ascii="標楷體" w:eastAsia="標楷體" w:hAnsi="標楷體" w:cs="Times New Roman"/>
          <w:sz w:val="28"/>
          <w:szCs w:val="28"/>
        </w:rPr>
        <w:t>0日內</w:t>
      </w:r>
      <w:proofErr w:type="gramStart"/>
      <w:r w:rsidRPr="00E75BC7">
        <w:rPr>
          <w:rFonts w:ascii="標楷體" w:eastAsia="標楷體" w:hAnsi="標楷體" w:cs="Times New Roman" w:hint="eastAsia"/>
          <w:sz w:val="28"/>
          <w:szCs w:val="28"/>
        </w:rPr>
        <w:t>檢附本案</w:t>
      </w:r>
      <w:proofErr w:type="gramEnd"/>
      <w:r w:rsidRPr="00E75BC7">
        <w:rPr>
          <w:rFonts w:ascii="標楷體" w:eastAsia="標楷體" w:hAnsi="標楷體" w:cs="Times New Roman" w:hint="eastAsia"/>
          <w:sz w:val="28"/>
          <w:szCs w:val="28"/>
        </w:rPr>
        <w:t>契約書、住宅火災及地震基本保險單（正本2份、</w:t>
      </w:r>
      <w:r w:rsidRPr="001923A2">
        <w:rPr>
          <w:rFonts w:ascii="標楷體" w:eastAsia="標楷體" w:hAnsi="標楷體" w:cs="Times New Roman" w:hint="eastAsia"/>
          <w:sz w:val="28"/>
          <w:szCs w:val="28"/>
        </w:rPr>
        <w:t>副本</w:t>
      </w:r>
      <w:r w:rsidR="000F583E">
        <w:rPr>
          <w:rFonts w:ascii="標楷體" w:eastAsia="標楷體" w:hAnsi="標楷體" w:cs="Times New Roman" w:hint="eastAsia"/>
          <w:sz w:val="28"/>
          <w:szCs w:val="28"/>
        </w:rPr>
        <w:t>2</w:t>
      </w:r>
      <w:r w:rsidRPr="001923A2">
        <w:rPr>
          <w:rFonts w:ascii="標楷體" w:eastAsia="標楷體" w:hAnsi="標楷體" w:cs="Times New Roman" w:hint="eastAsia"/>
          <w:sz w:val="28"/>
          <w:szCs w:val="28"/>
        </w:rPr>
        <w:t>份）</w:t>
      </w:r>
      <w:r w:rsidR="003B7DFE" w:rsidRPr="001923A2">
        <w:rPr>
          <w:rFonts w:ascii="標楷體" w:eastAsia="標楷體" w:hAnsi="標楷體" w:cs="Times New Roman" w:hint="eastAsia"/>
          <w:sz w:val="28"/>
          <w:szCs w:val="28"/>
        </w:rPr>
        <w:t>、</w:t>
      </w:r>
      <w:r w:rsidR="00E765A4" w:rsidRPr="001923A2">
        <w:rPr>
          <w:rFonts w:ascii="標楷體" w:eastAsia="標楷體" w:hAnsi="標楷體" w:cs="Times New Roman" w:hint="eastAsia"/>
          <w:sz w:val="28"/>
          <w:szCs w:val="28"/>
        </w:rPr>
        <w:t>商業火災險附加地震險保險單（正本2份、副本</w:t>
      </w:r>
      <w:r w:rsidR="000F583E">
        <w:rPr>
          <w:rFonts w:ascii="標楷體" w:eastAsia="標楷體" w:hAnsi="標楷體" w:cs="Times New Roman" w:hint="eastAsia"/>
          <w:sz w:val="28"/>
          <w:szCs w:val="28"/>
        </w:rPr>
        <w:t>2</w:t>
      </w:r>
      <w:r w:rsidR="00E765A4" w:rsidRPr="001923A2">
        <w:rPr>
          <w:rFonts w:ascii="標楷體" w:eastAsia="標楷體" w:hAnsi="標楷體" w:cs="Times New Roman" w:hint="eastAsia"/>
          <w:sz w:val="28"/>
          <w:szCs w:val="28"/>
        </w:rPr>
        <w:t>份</w:t>
      </w:r>
      <w:r w:rsidR="00E765A4" w:rsidRPr="00E75BC7">
        <w:rPr>
          <w:rFonts w:ascii="標楷體" w:eastAsia="標楷體" w:hAnsi="標楷體" w:cs="Times New Roman" w:hint="eastAsia"/>
          <w:sz w:val="28"/>
          <w:szCs w:val="28"/>
        </w:rPr>
        <w:t>）</w:t>
      </w:r>
      <w:r w:rsidRPr="00E75BC7">
        <w:rPr>
          <w:rFonts w:ascii="標楷體" w:eastAsia="標楷體" w:hAnsi="標楷體" w:cs="Times New Roman" w:hint="eastAsia"/>
          <w:sz w:val="28"/>
          <w:szCs w:val="28"/>
        </w:rPr>
        <w:t>各戶投保（含保額、保費、保單號碼）之電子清冊資料Excel檔及本案詳細價目表，以供辦理書面驗收。</w:t>
      </w:r>
    </w:p>
    <w:p w14:paraId="7E58AD78" w14:textId="13632B65" w:rsidR="002211F8" w:rsidRPr="00E75BC7" w:rsidRDefault="002211F8" w:rsidP="002211F8">
      <w:pPr>
        <w:pStyle w:val="a5"/>
        <w:numPr>
          <w:ilvl w:val="0"/>
          <w:numId w:val="4"/>
        </w:numPr>
        <w:overflowPunct w:val="0"/>
        <w:spacing w:line="520" w:lineRule="exact"/>
        <w:ind w:leftChars="0" w:left="1134" w:hanging="567"/>
        <w:jc w:val="both"/>
        <w:rPr>
          <w:rFonts w:ascii="標楷體" w:eastAsia="標楷體" w:hAnsi="標楷體"/>
          <w:sz w:val="28"/>
          <w:szCs w:val="28"/>
        </w:rPr>
      </w:pPr>
      <w:r w:rsidRPr="00E75BC7">
        <w:rPr>
          <w:rFonts w:ascii="標楷體" w:eastAsia="標楷體" w:hAnsi="標楷體" w:hint="eastAsia"/>
          <w:sz w:val="28"/>
          <w:szCs w:val="28"/>
        </w:rPr>
        <w:t>服務費用之給付條件：</w:t>
      </w:r>
      <w:r w:rsidR="00074278" w:rsidRPr="00E75BC7">
        <w:rPr>
          <w:rFonts w:ascii="標楷體" w:eastAsia="標楷體" w:hAnsi="標楷體" w:cs="Times New Roman" w:hint="eastAsia"/>
          <w:sz w:val="28"/>
          <w:szCs w:val="28"/>
        </w:rPr>
        <w:t>經驗收合格後，</w:t>
      </w:r>
      <w:r w:rsidR="0043641D" w:rsidRPr="00E75BC7">
        <w:rPr>
          <w:rFonts w:ascii="標楷體" w:eastAsia="標楷體" w:hAnsi="標楷體" w:cs="Times New Roman" w:hint="eastAsia"/>
          <w:sz w:val="28"/>
          <w:szCs w:val="28"/>
        </w:rPr>
        <w:t>本中心</w:t>
      </w:r>
      <w:r w:rsidR="00074278" w:rsidRPr="00E75BC7">
        <w:rPr>
          <w:rFonts w:ascii="標楷體" w:eastAsia="標楷體" w:hAnsi="標楷體" w:cs="Times New Roman" w:hint="eastAsia"/>
          <w:sz w:val="28"/>
          <w:szCs w:val="28"/>
        </w:rPr>
        <w:t>於</w:t>
      </w:r>
      <w:r w:rsidR="00480409" w:rsidRPr="00E75BC7">
        <w:rPr>
          <w:rFonts w:ascii="標楷體" w:eastAsia="標楷體" w:hAnsi="標楷體" w:cs="Times New Roman" w:hint="eastAsia"/>
          <w:sz w:val="28"/>
          <w:szCs w:val="28"/>
        </w:rPr>
        <w:t>驗收合格後或</w:t>
      </w:r>
      <w:r w:rsidR="00074278" w:rsidRPr="00E75BC7">
        <w:rPr>
          <w:rFonts w:ascii="標楷體" w:eastAsia="標楷體" w:hAnsi="標楷體" w:cs="Times New Roman" w:hint="eastAsia"/>
          <w:sz w:val="28"/>
          <w:szCs w:val="28"/>
        </w:rPr>
        <w:t>接到廠商提出請款單據後</w:t>
      </w:r>
      <w:r w:rsidR="00EA500B" w:rsidRPr="00E75BC7">
        <w:rPr>
          <w:rFonts w:ascii="標楷體" w:eastAsia="標楷體" w:hAnsi="標楷體" w:cs="Times New Roman" w:hint="eastAsia"/>
          <w:sz w:val="28"/>
          <w:szCs w:val="28"/>
        </w:rPr>
        <w:t>30</w:t>
      </w:r>
      <w:r w:rsidR="00074278" w:rsidRPr="00E75BC7">
        <w:rPr>
          <w:rFonts w:ascii="標楷體" w:eastAsia="標楷體" w:hAnsi="標楷體" w:cs="Times New Roman" w:hint="eastAsia"/>
          <w:sz w:val="28"/>
          <w:szCs w:val="28"/>
        </w:rPr>
        <w:t>工作</w:t>
      </w:r>
      <w:r w:rsidR="003306FC" w:rsidRPr="00E75BC7">
        <w:rPr>
          <w:rFonts w:ascii="標楷體" w:eastAsia="標楷體" w:hAnsi="標楷體" w:cs="Times New Roman" w:hint="eastAsia"/>
          <w:sz w:val="28"/>
          <w:szCs w:val="28"/>
        </w:rPr>
        <w:t>日</w:t>
      </w:r>
      <w:r w:rsidR="00074278" w:rsidRPr="00E75BC7">
        <w:rPr>
          <w:rFonts w:ascii="標楷體" w:eastAsia="標楷體" w:hAnsi="標楷體" w:cs="Times New Roman" w:hint="eastAsia"/>
          <w:sz w:val="28"/>
          <w:szCs w:val="28"/>
        </w:rPr>
        <w:t>內，一次無</w:t>
      </w:r>
      <w:proofErr w:type="gramStart"/>
      <w:r w:rsidR="00074278" w:rsidRPr="00E75BC7">
        <w:rPr>
          <w:rFonts w:ascii="標楷體" w:eastAsia="標楷體" w:hAnsi="標楷體" w:cs="Times New Roman" w:hint="eastAsia"/>
          <w:sz w:val="28"/>
          <w:szCs w:val="28"/>
        </w:rPr>
        <w:t>息結付</w:t>
      </w:r>
      <w:proofErr w:type="gramEnd"/>
      <w:r w:rsidR="00074278" w:rsidRPr="00E75BC7">
        <w:rPr>
          <w:rFonts w:ascii="標楷體" w:eastAsia="標楷體" w:hAnsi="標楷體" w:cs="Times New Roman" w:hint="eastAsia"/>
          <w:sz w:val="28"/>
          <w:szCs w:val="28"/>
        </w:rPr>
        <w:t>尾款。但涉及向補助機關申請核撥補助款者，付款期限為</w:t>
      </w:r>
      <w:r w:rsidR="00480409" w:rsidRPr="00E75BC7">
        <w:rPr>
          <w:rFonts w:ascii="標楷體" w:eastAsia="標楷體" w:hAnsi="標楷體" w:cs="Times New Roman" w:hint="eastAsia"/>
          <w:sz w:val="28"/>
          <w:szCs w:val="28"/>
        </w:rPr>
        <w:t>5</w:t>
      </w:r>
      <w:r w:rsidR="00EA500B" w:rsidRPr="00E75BC7">
        <w:rPr>
          <w:rFonts w:ascii="標楷體" w:eastAsia="標楷體" w:hAnsi="標楷體" w:cs="Times New Roman" w:hint="eastAsia"/>
          <w:sz w:val="28"/>
          <w:szCs w:val="28"/>
        </w:rPr>
        <w:t>0</w:t>
      </w:r>
      <w:r w:rsidR="00074278" w:rsidRPr="00E75BC7">
        <w:rPr>
          <w:rFonts w:ascii="標楷體" w:eastAsia="標楷體" w:hAnsi="標楷體" w:cs="Times New Roman" w:hint="eastAsia"/>
          <w:sz w:val="28"/>
          <w:szCs w:val="28"/>
        </w:rPr>
        <w:lastRenderedPageBreak/>
        <w:t>工作</w:t>
      </w:r>
      <w:r w:rsidR="00EA500B" w:rsidRPr="00E75BC7">
        <w:rPr>
          <w:rFonts w:ascii="標楷體" w:eastAsia="標楷體" w:hAnsi="標楷體" w:cs="Times New Roman" w:hint="eastAsia"/>
          <w:sz w:val="28"/>
          <w:szCs w:val="28"/>
        </w:rPr>
        <w:t>日</w:t>
      </w:r>
      <w:r w:rsidR="00074278" w:rsidRPr="00E75BC7">
        <w:rPr>
          <w:rFonts w:ascii="標楷體" w:eastAsia="標楷體" w:hAnsi="標楷體" w:cs="Times New Roman" w:hint="eastAsia"/>
          <w:sz w:val="28"/>
          <w:szCs w:val="28"/>
        </w:rPr>
        <w:t>。</w:t>
      </w:r>
    </w:p>
    <w:p w14:paraId="2B03C703"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履約責任</w:t>
      </w:r>
    </w:p>
    <w:p w14:paraId="4AF67FA7"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sz w:val="28"/>
          <w:szCs w:val="28"/>
        </w:rPr>
        <w:t>乙方履行本契約應循政府法令，並應遵守誠實信用原則及隨時</w:t>
      </w:r>
      <w:r w:rsidRPr="00E75BC7">
        <w:rPr>
          <w:rFonts w:ascii="標楷體" w:eastAsia="標楷體" w:hAnsi="標楷體" w:hint="eastAsia"/>
          <w:color w:val="000000" w:themeColor="text1"/>
          <w:sz w:val="28"/>
          <w:szCs w:val="28"/>
        </w:rPr>
        <w:t>留意臺北市法律、命令、規定、政策之變更或增訂。</w:t>
      </w:r>
      <w:proofErr w:type="gramStart"/>
      <w:r w:rsidRPr="00E75BC7">
        <w:rPr>
          <w:rFonts w:ascii="標楷體" w:eastAsia="標楷體" w:hAnsi="標楷體" w:hint="eastAsia"/>
          <w:color w:val="000000" w:themeColor="text1"/>
          <w:sz w:val="28"/>
          <w:szCs w:val="28"/>
        </w:rPr>
        <w:t>且</w:t>
      </w:r>
      <w:r w:rsidRPr="00E75BC7">
        <w:rPr>
          <w:rFonts w:ascii="標楷體" w:eastAsia="標楷體" w:hAnsi="標楷體" w:hint="eastAsia"/>
          <w:sz w:val="28"/>
          <w:szCs w:val="28"/>
        </w:rPr>
        <w:t>乙方</w:t>
      </w:r>
      <w:proofErr w:type="gramEnd"/>
      <w:r w:rsidRPr="00E75BC7">
        <w:rPr>
          <w:rFonts w:ascii="標楷體" w:eastAsia="標楷體" w:hAnsi="標楷體" w:hint="eastAsia"/>
          <w:sz w:val="28"/>
          <w:szCs w:val="28"/>
        </w:rPr>
        <w:t>履約所供應或完成之工作項目或成果，保證應符合本契約規定，具備一般可接受之專業及技術水準，無減少或滅失價值或不適於通常或約定使用之瑕疵。</w:t>
      </w:r>
    </w:p>
    <w:p w14:paraId="6D8C0108"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乙方及其參與本契約執行之工作人員，履約期間所知悉之甲方機密或任何不公開之文書、圖畫、消息、物品或其他資訊及本計畫各項文件、資料、底圖等，</w:t>
      </w:r>
      <w:proofErr w:type="gramStart"/>
      <w:r w:rsidRPr="00E75BC7">
        <w:rPr>
          <w:rFonts w:ascii="標楷體" w:eastAsia="標楷體" w:hAnsi="標楷體" w:hint="eastAsia"/>
          <w:color w:val="000000" w:themeColor="text1"/>
          <w:sz w:val="28"/>
          <w:szCs w:val="28"/>
        </w:rPr>
        <w:t>均應保密</w:t>
      </w:r>
      <w:proofErr w:type="gramEnd"/>
      <w:r w:rsidRPr="00E75BC7">
        <w:rPr>
          <w:rFonts w:ascii="標楷體" w:eastAsia="標楷體" w:hAnsi="標楷體" w:hint="eastAsia"/>
          <w:color w:val="000000" w:themeColor="text1"/>
          <w:sz w:val="28"/>
          <w:szCs w:val="28"/>
        </w:rPr>
        <w:t>，不得洩漏。未經甲方書面同意，亦不得將本契約內容、執行情形、工作成果及相關資料、給予、借予、出售、洩漏於本契約關係人以外之人或對外公開。</w:t>
      </w:r>
    </w:p>
    <w:p w14:paraId="2F10882B"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sz w:val="28"/>
          <w:szCs w:val="28"/>
        </w:rPr>
        <w:t>乙方</w:t>
      </w:r>
      <w:r w:rsidRPr="00E75BC7">
        <w:rPr>
          <w:rFonts w:ascii="標楷體" w:eastAsia="標楷體" w:hAnsi="標楷體" w:hint="eastAsia"/>
          <w:color w:val="000000" w:themeColor="text1"/>
          <w:sz w:val="28"/>
          <w:szCs w:val="28"/>
        </w:rPr>
        <w:t>及其參與本契約執行之工作人員，</w:t>
      </w:r>
      <w:r w:rsidRPr="00E75BC7">
        <w:rPr>
          <w:rFonts w:ascii="標楷體" w:eastAsia="標楷體" w:hAnsi="標楷體" w:hint="eastAsia"/>
          <w:sz w:val="28"/>
          <w:szCs w:val="28"/>
        </w:rPr>
        <w:t>履行本契約工作內容應遵守個人資料保護法相關規定。</w:t>
      </w:r>
    </w:p>
    <w:p w14:paraId="2844A1A1"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sz w:val="28"/>
          <w:szCs w:val="28"/>
        </w:rPr>
        <w:t>甲方如因乙方及其</w:t>
      </w:r>
      <w:r w:rsidRPr="00E75BC7">
        <w:rPr>
          <w:rFonts w:ascii="標楷體" w:eastAsia="標楷體" w:hAnsi="標楷體" w:hint="eastAsia"/>
          <w:color w:val="000000" w:themeColor="text1"/>
          <w:sz w:val="28"/>
          <w:szCs w:val="28"/>
        </w:rPr>
        <w:t>參與本契約執行之工作人員</w:t>
      </w:r>
      <w:r w:rsidRPr="00E75BC7">
        <w:rPr>
          <w:rFonts w:ascii="標楷體" w:eastAsia="標楷體" w:hAnsi="標楷體" w:hint="eastAsia"/>
          <w:sz w:val="28"/>
          <w:szCs w:val="28"/>
        </w:rPr>
        <w:t>履行本契約工作內容，違反上開規定，</w:t>
      </w:r>
      <w:proofErr w:type="gramStart"/>
      <w:r w:rsidRPr="00E75BC7">
        <w:rPr>
          <w:rFonts w:ascii="標楷體" w:eastAsia="標楷體" w:hAnsi="標楷體" w:hint="eastAsia"/>
          <w:sz w:val="28"/>
          <w:szCs w:val="28"/>
        </w:rPr>
        <w:t>致甲方</w:t>
      </w:r>
      <w:proofErr w:type="gramEnd"/>
      <w:r w:rsidRPr="00E75BC7">
        <w:rPr>
          <w:rFonts w:ascii="標楷體" w:eastAsia="標楷體" w:hAnsi="標楷體" w:hint="eastAsia"/>
          <w:sz w:val="28"/>
          <w:szCs w:val="28"/>
        </w:rPr>
        <w:t>受有損害或違反個資法、</w:t>
      </w:r>
      <w:proofErr w:type="gramStart"/>
      <w:r w:rsidRPr="00E75BC7">
        <w:rPr>
          <w:rFonts w:ascii="標楷體" w:eastAsia="標楷體" w:hAnsi="標楷體" w:hint="eastAsia"/>
          <w:sz w:val="28"/>
          <w:szCs w:val="28"/>
        </w:rPr>
        <w:t>個</w:t>
      </w:r>
      <w:proofErr w:type="gramEnd"/>
      <w:r w:rsidRPr="00E75BC7">
        <w:rPr>
          <w:rFonts w:ascii="標楷體" w:eastAsia="標楷體" w:hAnsi="標楷體" w:hint="eastAsia"/>
          <w:sz w:val="28"/>
          <w:szCs w:val="28"/>
        </w:rPr>
        <w:t>資法施行細則時，得向乙方請求損害賠償。</w:t>
      </w:r>
      <w:proofErr w:type="gramStart"/>
      <w:r w:rsidRPr="00E75BC7">
        <w:rPr>
          <w:rFonts w:ascii="標楷體" w:eastAsia="標楷體" w:hAnsi="標楷體" w:hint="eastAsia"/>
          <w:sz w:val="28"/>
          <w:szCs w:val="28"/>
        </w:rPr>
        <w:t>若致甲</w:t>
      </w:r>
      <w:proofErr w:type="gramEnd"/>
      <w:r w:rsidRPr="00E75BC7">
        <w:rPr>
          <w:rFonts w:ascii="標楷體" w:eastAsia="標楷體" w:hAnsi="標楷體" w:hint="eastAsia"/>
          <w:sz w:val="28"/>
          <w:szCs w:val="28"/>
        </w:rPr>
        <w:t>方遭第三人請求損害賠償時，應由乙方負責處理並承擔一切法律責任（如於訴訟中，乙方應協助甲方為必要之答辯及提供相關資料，並應負擔因此所生之訴訟費用、律師費用及其他相關費用，並負責清償甲方因此對第三人所負之損害賠償責任）。</w:t>
      </w:r>
    </w:p>
    <w:p w14:paraId="6BF96651"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本契約因期限屆滿、解除或其他原因而消滅時，乙方及其參與本契約執行之工作人員仍</w:t>
      </w:r>
      <w:proofErr w:type="gramStart"/>
      <w:r w:rsidRPr="00E75BC7">
        <w:rPr>
          <w:rFonts w:ascii="標楷體" w:eastAsia="標楷體" w:hAnsi="標楷體" w:hint="eastAsia"/>
          <w:color w:val="000000" w:themeColor="text1"/>
          <w:sz w:val="28"/>
          <w:szCs w:val="28"/>
        </w:rPr>
        <w:t>不</w:t>
      </w:r>
      <w:proofErr w:type="gramEnd"/>
      <w:r w:rsidRPr="00E75BC7">
        <w:rPr>
          <w:rFonts w:ascii="標楷體" w:eastAsia="標楷體" w:hAnsi="標楷體" w:hint="eastAsia"/>
          <w:color w:val="000000" w:themeColor="text1"/>
          <w:sz w:val="28"/>
          <w:szCs w:val="28"/>
        </w:rPr>
        <w:t>免除本條之保密及遵守個資法等責任，應負之違約責任亦同。</w:t>
      </w:r>
    </w:p>
    <w:p w14:paraId="59D7208B"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lastRenderedPageBreak/>
        <w:t>乙方對於其</w:t>
      </w:r>
      <w:r w:rsidRPr="00E75BC7">
        <w:rPr>
          <w:rFonts w:ascii="標楷體" w:eastAsia="標楷體" w:hAnsi="標楷體" w:hint="eastAsia"/>
          <w:sz w:val="28"/>
          <w:szCs w:val="28"/>
        </w:rPr>
        <w:t>參與本契約執行之工作人員，</w:t>
      </w:r>
      <w:r w:rsidRPr="00E75BC7">
        <w:rPr>
          <w:rFonts w:ascii="標楷體" w:eastAsia="標楷體" w:hAnsi="標楷體" w:hint="eastAsia"/>
          <w:color w:val="000000" w:themeColor="text1"/>
          <w:sz w:val="28"/>
          <w:szCs w:val="28"/>
        </w:rPr>
        <w:t>應採取必要之教育措施，以保障</w:t>
      </w:r>
      <w:proofErr w:type="gramStart"/>
      <w:r w:rsidRPr="00E75BC7">
        <w:rPr>
          <w:rFonts w:ascii="標楷體" w:eastAsia="標楷體" w:hAnsi="標楷體" w:hint="eastAsia"/>
          <w:color w:val="000000" w:themeColor="text1"/>
          <w:sz w:val="28"/>
          <w:szCs w:val="28"/>
        </w:rPr>
        <w:t>甲方免於</w:t>
      </w:r>
      <w:proofErr w:type="gramEnd"/>
      <w:r w:rsidRPr="00E75BC7">
        <w:rPr>
          <w:rFonts w:ascii="標楷體" w:eastAsia="標楷體" w:hAnsi="標楷體" w:hint="eastAsia"/>
          <w:color w:val="000000" w:themeColor="text1"/>
          <w:sz w:val="28"/>
          <w:szCs w:val="28"/>
        </w:rPr>
        <w:t>因本契約之履行而受有損害或遭第三人請求損害賠償。如其違反本契約規定，乙方應依法</w:t>
      </w:r>
      <w:proofErr w:type="gramStart"/>
      <w:r w:rsidRPr="00E75BC7">
        <w:rPr>
          <w:rFonts w:ascii="標楷體" w:eastAsia="標楷體" w:hAnsi="標楷體" w:hint="eastAsia"/>
          <w:color w:val="000000" w:themeColor="text1"/>
          <w:sz w:val="28"/>
          <w:szCs w:val="28"/>
        </w:rPr>
        <w:t>追償並與</w:t>
      </w:r>
      <w:proofErr w:type="gramEnd"/>
      <w:r w:rsidRPr="00E75BC7">
        <w:rPr>
          <w:rFonts w:ascii="標楷體" w:eastAsia="標楷體" w:hAnsi="標楷體" w:hint="eastAsia"/>
          <w:color w:val="000000" w:themeColor="text1"/>
          <w:sz w:val="28"/>
          <w:szCs w:val="28"/>
        </w:rPr>
        <w:t>之對</w:t>
      </w:r>
      <w:proofErr w:type="gramStart"/>
      <w:r w:rsidRPr="00E75BC7">
        <w:rPr>
          <w:rFonts w:ascii="標楷體" w:eastAsia="標楷體" w:hAnsi="標楷體" w:hint="eastAsia"/>
          <w:color w:val="000000" w:themeColor="text1"/>
          <w:sz w:val="28"/>
          <w:szCs w:val="28"/>
        </w:rPr>
        <w:t>甲方負連帶</w:t>
      </w:r>
      <w:proofErr w:type="gramEnd"/>
      <w:r w:rsidRPr="00E75BC7">
        <w:rPr>
          <w:rFonts w:ascii="標楷體" w:eastAsia="標楷體" w:hAnsi="標楷體" w:hint="eastAsia"/>
          <w:color w:val="000000" w:themeColor="text1"/>
          <w:sz w:val="28"/>
          <w:szCs w:val="28"/>
        </w:rPr>
        <w:t>損害賠償責任。</w:t>
      </w:r>
    </w:p>
    <w:p w14:paraId="2D085CB9"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sz w:val="28"/>
          <w:szCs w:val="28"/>
        </w:rPr>
        <w:t>乙方參與本契約執行之工作人員就本契約之履行有不適任之情形，甲方得要求更換，乙方不得拒絕。</w:t>
      </w:r>
    </w:p>
    <w:p w14:paraId="34D9F216" w14:textId="77777777" w:rsidR="002211F8" w:rsidRPr="00E75BC7" w:rsidRDefault="002211F8" w:rsidP="002211F8">
      <w:pPr>
        <w:pStyle w:val="a5"/>
        <w:numPr>
          <w:ilvl w:val="0"/>
          <w:numId w:val="1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sz w:val="28"/>
          <w:szCs w:val="28"/>
        </w:rPr>
        <w:t>甲方於履約期間中，若可預見其履約瑕疵，或有其違反本契約之情事者，得通知乙方限期改善。</w:t>
      </w:r>
    </w:p>
    <w:p w14:paraId="2828F768"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 xml:space="preserve"> </w:t>
      </w:r>
      <w:r w:rsidRPr="00E75BC7">
        <w:rPr>
          <w:rFonts w:ascii="標楷體" w:eastAsia="標楷體" w:hAnsi="標楷體" w:hint="eastAsia"/>
          <w:b/>
          <w:color w:val="000000" w:themeColor="text1"/>
          <w:sz w:val="28"/>
          <w:szCs w:val="28"/>
        </w:rPr>
        <w:t>履約期限展延</w:t>
      </w:r>
    </w:p>
    <w:p w14:paraId="46A81A36" w14:textId="77777777" w:rsidR="002211F8" w:rsidRPr="00E75BC7" w:rsidRDefault="002211F8" w:rsidP="002211F8">
      <w:pPr>
        <w:pStyle w:val="a5"/>
        <w:numPr>
          <w:ilvl w:val="0"/>
          <w:numId w:val="5"/>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本契約履約</w:t>
      </w:r>
      <w:proofErr w:type="gramStart"/>
      <w:r w:rsidRPr="00E75BC7">
        <w:rPr>
          <w:rFonts w:ascii="標楷體" w:eastAsia="標楷體" w:hAnsi="標楷體" w:hint="eastAsia"/>
          <w:color w:val="000000" w:themeColor="text1"/>
          <w:sz w:val="28"/>
          <w:szCs w:val="28"/>
        </w:rPr>
        <w:t>期間，</w:t>
      </w:r>
      <w:proofErr w:type="gramEnd"/>
      <w:r w:rsidRPr="00E75BC7">
        <w:rPr>
          <w:rFonts w:ascii="標楷體" w:eastAsia="標楷體" w:hAnsi="標楷體" w:hint="eastAsia"/>
          <w:color w:val="000000" w:themeColor="text1"/>
          <w:sz w:val="28"/>
          <w:szCs w:val="28"/>
        </w:rPr>
        <w:t>有下列情形之一，</w:t>
      </w:r>
      <w:proofErr w:type="gramStart"/>
      <w:r w:rsidRPr="00E75BC7">
        <w:rPr>
          <w:rFonts w:ascii="標楷體" w:eastAsia="標楷體" w:hAnsi="標楷體" w:hint="eastAsia"/>
          <w:color w:val="000000" w:themeColor="text1"/>
          <w:sz w:val="28"/>
          <w:szCs w:val="28"/>
        </w:rPr>
        <w:t>且確非</w:t>
      </w:r>
      <w:proofErr w:type="gramEnd"/>
      <w:r w:rsidRPr="00E75BC7">
        <w:rPr>
          <w:rFonts w:ascii="標楷體" w:eastAsia="標楷體" w:hAnsi="標楷體" w:hint="eastAsia"/>
          <w:color w:val="000000" w:themeColor="text1"/>
          <w:sz w:val="28"/>
          <w:szCs w:val="28"/>
        </w:rPr>
        <w:t>可歸責於乙方，</w:t>
      </w:r>
      <w:proofErr w:type="gramStart"/>
      <w:r w:rsidRPr="00E75BC7">
        <w:rPr>
          <w:rFonts w:ascii="標楷體" w:eastAsia="標楷體" w:hAnsi="標楷體" w:hint="eastAsia"/>
          <w:color w:val="000000" w:themeColor="text1"/>
          <w:sz w:val="28"/>
          <w:szCs w:val="28"/>
        </w:rPr>
        <w:t>而需展延</w:t>
      </w:r>
      <w:proofErr w:type="gramEnd"/>
      <w:r w:rsidRPr="00E75BC7">
        <w:rPr>
          <w:rFonts w:ascii="標楷體" w:eastAsia="標楷體" w:hAnsi="標楷體" w:hint="eastAsia"/>
          <w:color w:val="000000" w:themeColor="text1"/>
          <w:sz w:val="28"/>
          <w:szCs w:val="28"/>
        </w:rPr>
        <w:t>履約期限者，乙方應於事故發生或消失後，檢具事證，儘速以書面向甲方申請展延履約期限。甲方得審酌其情形後，以書面同意延長履約期限，不計算逾期違約金。其事由未達半日者，以半日計；逾半日未達1日者，以1日計：</w:t>
      </w:r>
    </w:p>
    <w:p w14:paraId="3A0263C2" w14:textId="77777777" w:rsidR="002211F8" w:rsidRPr="00E75BC7" w:rsidRDefault="002211F8" w:rsidP="002211F8">
      <w:pPr>
        <w:pStyle w:val="a5"/>
        <w:numPr>
          <w:ilvl w:val="0"/>
          <w:numId w:val="8"/>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發生不可抗力之事故。</w:t>
      </w:r>
    </w:p>
    <w:p w14:paraId="08B9D0AA" w14:textId="77777777" w:rsidR="002211F8" w:rsidRPr="00E75BC7" w:rsidRDefault="002211F8" w:rsidP="002211F8">
      <w:pPr>
        <w:pStyle w:val="a5"/>
        <w:numPr>
          <w:ilvl w:val="0"/>
          <w:numId w:val="8"/>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甲方要求全部或部分暫停履約。</w:t>
      </w:r>
    </w:p>
    <w:p w14:paraId="5B86AC4C" w14:textId="77777777" w:rsidR="002211F8" w:rsidRPr="00E75BC7" w:rsidRDefault="002211F8" w:rsidP="002211F8">
      <w:pPr>
        <w:pStyle w:val="a5"/>
        <w:numPr>
          <w:ilvl w:val="0"/>
          <w:numId w:val="8"/>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因辦理契約工作項目變更。</w:t>
      </w:r>
    </w:p>
    <w:p w14:paraId="588CD5B2" w14:textId="77777777" w:rsidR="002211F8" w:rsidRPr="00E75BC7" w:rsidRDefault="002211F8" w:rsidP="002211F8">
      <w:pPr>
        <w:pStyle w:val="a5"/>
        <w:numPr>
          <w:ilvl w:val="0"/>
          <w:numId w:val="8"/>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其他非可歸責於乙方之情形，經甲方認定者。</w:t>
      </w:r>
    </w:p>
    <w:p w14:paraId="2DEEF1B2" w14:textId="77777777" w:rsidR="002211F8" w:rsidRPr="00E75BC7" w:rsidRDefault="002211F8" w:rsidP="002211F8">
      <w:pPr>
        <w:pStyle w:val="a5"/>
        <w:numPr>
          <w:ilvl w:val="0"/>
          <w:numId w:val="5"/>
        </w:numPr>
        <w:overflowPunct w:val="0"/>
        <w:spacing w:line="520" w:lineRule="exact"/>
        <w:ind w:leftChars="0"/>
        <w:jc w:val="both"/>
        <w:rPr>
          <w:rFonts w:ascii="標楷體" w:eastAsia="標楷體" w:hAnsi="標楷體"/>
          <w:color w:val="FF0000"/>
          <w:sz w:val="28"/>
          <w:szCs w:val="28"/>
        </w:rPr>
      </w:pPr>
      <w:r w:rsidRPr="00E75BC7">
        <w:rPr>
          <w:rFonts w:ascii="標楷體" w:eastAsia="標楷體" w:hAnsi="標楷體" w:hint="eastAsia"/>
          <w:color w:val="000000" w:themeColor="text1"/>
          <w:sz w:val="28"/>
          <w:szCs w:val="28"/>
        </w:rPr>
        <w:t>前項各款事由發生，致本契約全部或部分必須停止履約時，於停止履約原因消滅後，其屬可繼續履約之情形者，乙方應立即恢復履約，並</w:t>
      </w:r>
      <w:proofErr w:type="gramStart"/>
      <w:r w:rsidRPr="00E75BC7">
        <w:rPr>
          <w:rFonts w:ascii="標楷體" w:eastAsia="標楷體" w:hAnsi="標楷體" w:hint="eastAsia"/>
          <w:color w:val="000000" w:themeColor="text1"/>
          <w:sz w:val="28"/>
          <w:szCs w:val="28"/>
        </w:rPr>
        <w:t>採</w:t>
      </w:r>
      <w:proofErr w:type="gramEnd"/>
      <w:r w:rsidRPr="00E75BC7">
        <w:rPr>
          <w:rFonts w:ascii="標楷體" w:eastAsia="標楷體" w:hAnsi="標楷體" w:hint="eastAsia"/>
          <w:color w:val="000000" w:themeColor="text1"/>
          <w:sz w:val="28"/>
          <w:szCs w:val="28"/>
        </w:rPr>
        <w:t>行必要措施以降低其所造成之不利影響或損害。停止履約及恢復履約，乙</w:t>
      </w:r>
      <w:proofErr w:type="gramStart"/>
      <w:r w:rsidRPr="00E75BC7">
        <w:rPr>
          <w:rFonts w:ascii="標楷體" w:eastAsia="標楷體" w:hAnsi="標楷體" w:hint="eastAsia"/>
          <w:color w:val="000000" w:themeColor="text1"/>
          <w:sz w:val="28"/>
          <w:szCs w:val="28"/>
        </w:rPr>
        <w:t>方均應儘速</w:t>
      </w:r>
      <w:proofErr w:type="gramEnd"/>
      <w:r w:rsidRPr="00E75BC7">
        <w:rPr>
          <w:rFonts w:ascii="標楷體" w:eastAsia="標楷體" w:hAnsi="標楷體" w:hint="eastAsia"/>
          <w:color w:val="000000" w:themeColor="text1"/>
          <w:sz w:val="28"/>
          <w:szCs w:val="28"/>
        </w:rPr>
        <w:t>向甲方提出書面報告。</w:t>
      </w:r>
    </w:p>
    <w:p w14:paraId="3A9947CC"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color w:val="000000" w:themeColor="text1"/>
          <w:sz w:val="28"/>
          <w:szCs w:val="28"/>
        </w:rPr>
      </w:pPr>
      <w:r w:rsidRPr="00E75BC7">
        <w:rPr>
          <w:rFonts w:ascii="標楷體" w:eastAsia="標楷體" w:hAnsi="標楷體" w:hint="eastAsia"/>
          <w:b/>
          <w:color w:val="000000" w:themeColor="text1"/>
          <w:sz w:val="28"/>
          <w:szCs w:val="28"/>
        </w:rPr>
        <w:t>契約之終止解除及暫時執行</w:t>
      </w:r>
    </w:p>
    <w:p w14:paraId="25642D0F" w14:textId="77777777" w:rsidR="002211F8" w:rsidRPr="00E75BC7" w:rsidRDefault="002211F8" w:rsidP="002211F8">
      <w:pPr>
        <w:pStyle w:val="a5"/>
        <w:numPr>
          <w:ilvl w:val="0"/>
          <w:numId w:val="9"/>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本契約履行有下列情事者，甲方得以書面通知乙方暫停執</w:t>
      </w:r>
      <w:r w:rsidRPr="00E75BC7">
        <w:rPr>
          <w:rFonts w:ascii="標楷體" w:eastAsia="標楷體" w:hAnsi="標楷體" w:hint="eastAsia"/>
          <w:sz w:val="28"/>
          <w:szCs w:val="28"/>
        </w:rPr>
        <w:lastRenderedPageBreak/>
        <w:t>行、終止或解除契約之部分或全部，且不補償乙方因此之損失：</w:t>
      </w:r>
    </w:p>
    <w:p w14:paraId="0F216B06"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乙方不履行本契約義務或違反本契約，經甲方書面通知後仍不履行或未改善完成。</w:t>
      </w:r>
    </w:p>
    <w:p w14:paraId="10137F1A"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乙方偽造或變造契約或履約相關文件，經查明屬實者。</w:t>
      </w:r>
    </w:p>
    <w:p w14:paraId="56FFCB94"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外在情勢變遷、政策變更、</w:t>
      </w:r>
      <w:proofErr w:type="gramStart"/>
      <w:r w:rsidRPr="00E75BC7">
        <w:rPr>
          <w:rFonts w:ascii="標楷體" w:eastAsia="標楷體" w:hAnsi="標楷體" w:hint="eastAsia"/>
          <w:sz w:val="28"/>
          <w:szCs w:val="28"/>
        </w:rPr>
        <w:t>不可抗力致乙方</w:t>
      </w:r>
      <w:proofErr w:type="gramEnd"/>
      <w:r w:rsidRPr="00E75BC7">
        <w:rPr>
          <w:rFonts w:ascii="標楷體" w:eastAsia="標楷體" w:hAnsi="標楷體" w:hint="eastAsia"/>
          <w:sz w:val="28"/>
          <w:szCs w:val="28"/>
        </w:rPr>
        <w:t>依契約繼續履行不符本契約效益。</w:t>
      </w:r>
    </w:p>
    <w:p w14:paraId="2E31E361"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發生重大情事，致無法繼續履約者。</w:t>
      </w:r>
    </w:p>
    <w:p w14:paraId="4AECC852"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eastAsia="標楷體"/>
          <w:sz w:val="28"/>
        </w:rPr>
        <w:t>因可歸責於乙方之事由，致延誤履約期限。</w:t>
      </w:r>
    </w:p>
    <w:p w14:paraId="78CDC196" w14:textId="77777777" w:rsidR="002211F8" w:rsidRPr="00E75BC7" w:rsidRDefault="002211F8" w:rsidP="002211F8">
      <w:pPr>
        <w:pStyle w:val="a5"/>
        <w:numPr>
          <w:ilvl w:val="0"/>
          <w:numId w:val="14"/>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違反法令或本契約約定，情節重大者。</w:t>
      </w:r>
    </w:p>
    <w:p w14:paraId="0888827E" w14:textId="77777777" w:rsidR="002211F8" w:rsidRPr="00E75BC7" w:rsidRDefault="002211F8" w:rsidP="002211F8">
      <w:pPr>
        <w:pStyle w:val="a5"/>
        <w:numPr>
          <w:ilvl w:val="0"/>
          <w:numId w:val="9"/>
        </w:numPr>
        <w:overflowPunct w:val="0"/>
        <w:spacing w:line="520" w:lineRule="exact"/>
        <w:ind w:leftChars="0"/>
        <w:jc w:val="both"/>
        <w:rPr>
          <w:rFonts w:ascii="標楷體" w:eastAsia="標楷體" w:hAnsi="標楷體"/>
          <w:color w:val="000000" w:themeColor="text1"/>
          <w:sz w:val="28"/>
          <w:szCs w:val="28"/>
        </w:rPr>
      </w:pPr>
      <w:r w:rsidRPr="00E75BC7">
        <w:rPr>
          <w:rFonts w:eastAsia="標楷體"/>
          <w:sz w:val="28"/>
        </w:rPr>
        <w:t>甲方未依前項規定通知乙方暫停執行、終止或解除契約者，乙方仍應依本契約規定繼續履約。</w:t>
      </w:r>
    </w:p>
    <w:p w14:paraId="7802DDEF" w14:textId="77777777" w:rsidR="002211F8" w:rsidRPr="00E75BC7" w:rsidRDefault="002211F8" w:rsidP="002211F8">
      <w:pPr>
        <w:pStyle w:val="a5"/>
        <w:numPr>
          <w:ilvl w:val="0"/>
          <w:numId w:val="9"/>
        </w:numPr>
        <w:overflowPunct w:val="0"/>
        <w:spacing w:line="520" w:lineRule="exact"/>
        <w:ind w:leftChars="0"/>
        <w:jc w:val="both"/>
        <w:rPr>
          <w:rFonts w:ascii="標楷體" w:eastAsia="標楷體" w:hAnsi="標楷體"/>
          <w:color w:val="000000" w:themeColor="text1"/>
          <w:sz w:val="28"/>
          <w:szCs w:val="28"/>
        </w:rPr>
      </w:pPr>
      <w:r w:rsidRPr="00E75BC7">
        <w:rPr>
          <w:rFonts w:eastAsia="標楷體"/>
          <w:sz w:val="28"/>
        </w:rPr>
        <w:t>乙方履行本契約經甲方通知限期改正而未予改正，致本契約部分或全部暫停執行者，應於改正完成後始恢復履約。乙方不得就暫停執行請求延長履約期限或增加服務費用。</w:t>
      </w:r>
    </w:p>
    <w:p w14:paraId="21090294" w14:textId="77777777" w:rsidR="002211F8" w:rsidRPr="00E75BC7" w:rsidRDefault="002211F8" w:rsidP="002211F8">
      <w:pPr>
        <w:pStyle w:val="a5"/>
        <w:numPr>
          <w:ilvl w:val="0"/>
          <w:numId w:val="9"/>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本契約之終止或解除，不妨礙損害賠償之請求。</w:t>
      </w:r>
    </w:p>
    <w:p w14:paraId="71B498D7" w14:textId="77777777" w:rsidR="002211F8" w:rsidRPr="00E75BC7" w:rsidRDefault="002211F8" w:rsidP="002211F8">
      <w:pPr>
        <w:pStyle w:val="a5"/>
        <w:numPr>
          <w:ilvl w:val="0"/>
          <w:numId w:val="9"/>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本契約終止時，自終止之日起，雙方之權利義務即消滅。契約解除時，溯及契約生效日消滅，甲方得向乙方請求返還已支付之服務費用。惟本契約相關之保密義務均</w:t>
      </w:r>
      <w:proofErr w:type="gramStart"/>
      <w:r w:rsidRPr="00E75BC7">
        <w:rPr>
          <w:rFonts w:ascii="標楷體" w:eastAsia="標楷體" w:hAnsi="標楷體" w:hint="eastAsia"/>
          <w:sz w:val="28"/>
          <w:szCs w:val="28"/>
        </w:rPr>
        <w:t>不</w:t>
      </w:r>
      <w:proofErr w:type="gramEnd"/>
      <w:r w:rsidRPr="00E75BC7">
        <w:rPr>
          <w:rFonts w:ascii="標楷體" w:eastAsia="標楷體" w:hAnsi="標楷體" w:hint="eastAsia"/>
          <w:sz w:val="28"/>
          <w:szCs w:val="28"/>
        </w:rPr>
        <w:t>因此消滅。</w:t>
      </w:r>
    </w:p>
    <w:p w14:paraId="38586F56"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遲延履約責任</w:t>
      </w:r>
    </w:p>
    <w:p w14:paraId="33B3FA34" w14:textId="77777777" w:rsidR="002211F8" w:rsidRPr="00E75BC7" w:rsidRDefault="002211F8" w:rsidP="002211F8">
      <w:pPr>
        <w:pStyle w:val="a5"/>
        <w:numPr>
          <w:ilvl w:val="0"/>
          <w:numId w:val="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逾期違約金，以日為單位。除有不可歸責於乙方之原因，且經甲方書面同意延長工作期限外，乙方如有下列情形，應按逾期日數（包括放假日），每日按服務費用契約總金額</w:t>
      </w:r>
      <w:r w:rsidRPr="00E75BC7">
        <w:rPr>
          <w:rFonts w:ascii="標楷體" w:eastAsia="標楷體" w:hAnsi="標楷體" w:hint="eastAsia"/>
          <w:sz w:val="28"/>
          <w:szCs w:val="28"/>
          <w:u w:val="single"/>
        </w:rPr>
        <w:t xml:space="preserve"> </w:t>
      </w:r>
      <w:r w:rsidRPr="00E75BC7">
        <w:rPr>
          <w:rFonts w:ascii="標楷體" w:eastAsia="標楷體" w:hAnsi="標楷體" w:hint="eastAsia"/>
          <w:b/>
          <w:sz w:val="28"/>
          <w:szCs w:val="28"/>
          <w:u w:val="single"/>
        </w:rPr>
        <w:t xml:space="preserve">1‰ </w:t>
      </w:r>
      <w:r w:rsidRPr="00E75BC7">
        <w:rPr>
          <w:rFonts w:ascii="標楷體" w:eastAsia="標楷體" w:hAnsi="標楷體" w:hint="eastAsia"/>
          <w:sz w:val="28"/>
          <w:szCs w:val="28"/>
        </w:rPr>
        <w:t>計算逾期違約金，作為懲罰性違約金；但未完成履</w:t>
      </w:r>
      <w:r w:rsidRPr="00E75BC7">
        <w:rPr>
          <w:rFonts w:ascii="標楷體" w:eastAsia="標楷體" w:hAnsi="標楷體" w:hint="eastAsia"/>
          <w:sz w:val="28"/>
          <w:szCs w:val="28"/>
        </w:rPr>
        <w:lastRenderedPageBreak/>
        <w:t>約之部分不影響其他已完成部分之使用者，得按未完成履約部分之服務費用金額</w:t>
      </w:r>
      <w:r w:rsidRPr="00E75BC7">
        <w:rPr>
          <w:rFonts w:ascii="標楷體" w:eastAsia="標楷體" w:hAnsi="標楷體" w:hint="eastAsia"/>
          <w:sz w:val="28"/>
          <w:szCs w:val="28"/>
          <w:u w:val="single"/>
        </w:rPr>
        <w:t xml:space="preserve"> </w:t>
      </w:r>
      <w:r w:rsidRPr="00E75BC7">
        <w:rPr>
          <w:rFonts w:ascii="標楷體" w:eastAsia="標楷體" w:hAnsi="標楷體" w:hint="eastAsia"/>
          <w:b/>
          <w:sz w:val="28"/>
          <w:szCs w:val="28"/>
          <w:u w:val="single"/>
        </w:rPr>
        <w:t xml:space="preserve">3‰ </w:t>
      </w:r>
      <w:r w:rsidRPr="00E75BC7">
        <w:rPr>
          <w:rFonts w:ascii="標楷體" w:eastAsia="標楷體" w:hAnsi="標楷體" w:hint="eastAsia"/>
          <w:sz w:val="28"/>
          <w:szCs w:val="28"/>
        </w:rPr>
        <w:t>計算之：</w:t>
      </w:r>
    </w:p>
    <w:p w14:paraId="1A926D11" w14:textId="77777777" w:rsidR="002211F8" w:rsidRPr="00E75BC7" w:rsidRDefault="002211F8" w:rsidP="002211F8">
      <w:pPr>
        <w:pStyle w:val="a5"/>
        <w:numPr>
          <w:ilvl w:val="0"/>
          <w:numId w:val="10"/>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未依本契約規定期限完成工作項目</w:t>
      </w:r>
      <w:r w:rsidRPr="00E75BC7">
        <w:rPr>
          <w:rFonts w:ascii="標楷體" w:eastAsia="標楷體" w:hAnsi="標楷體" w:hint="eastAsia"/>
          <w:color w:val="000000" w:themeColor="text1"/>
          <w:sz w:val="28"/>
          <w:szCs w:val="28"/>
        </w:rPr>
        <w:t>或未依甲方指示限期修正完成者</w:t>
      </w:r>
      <w:r w:rsidRPr="00E75BC7">
        <w:rPr>
          <w:rFonts w:ascii="標楷體" w:eastAsia="標楷體" w:hAnsi="標楷體" w:hint="eastAsia"/>
          <w:sz w:val="28"/>
          <w:szCs w:val="28"/>
        </w:rPr>
        <w:t>，自規定期限次日起至實際</w:t>
      </w:r>
      <w:proofErr w:type="gramStart"/>
      <w:r w:rsidRPr="00E75BC7">
        <w:rPr>
          <w:rFonts w:ascii="標楷體" w:eastAsia="標楷體" w:hAnsi="標楷體" w:hint="eastAsia"/>
          <w:sz w:val="28"/>
          <w:szCs w:val="28"/>
        </w:rPr>
        <w:t>提送日止</w:t>
      </w:r>
      <w:proofErr w:type="gramEnd"/>
      <w:r w:rsidRPr="00E75BC7">
        <w:rPr>
          <w:rFonts w:ascii="標楷體" w:eastAsia="標楷體" w:hAnsi="標楷體" w:hint="eastAsia"/>
          <w:sz w:val="28"/>
          <w:szCs w:val="28"/>
        </w:rPr>
        <w:t>，計算逾期日數。</w:t>
      </w:r>
    </w:p>
    <w:p w14:paraId="7E6EE649" w14:textId="77777777" w:rsidR="002211F8" w:rsidRPr="00E75BC7" w:rsidRDefault="002211F8" w:rsidP="002211F8">
      <w:pPr>
        <w:pStyle w:val="a5"/>
        <w:numPr>
          <w:ilvl w:val="0"/>
          <w:numId w:val="10"/>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color w:val="000000" w:themeColor="text1"/>
          <w:sz w:val="28"/>
          <w:szCs w:val="28"/>
        </w:rPr>
        <w:t>未依甲方通知，限期改善履約瑕疵或違反本契約情事者，自限期屆滿次</w:t>
      </w:r>
      <w:r w:rsidRPr="00E75BC7">
        <w:rPr>
          <w:rFonts w:ascii="標楷體" w:eastAsia="標楷體" w:hAnsi="標楷體" w:hint="eastAsia"/>
          <w:sz w:val="28"/>
          <w:szCs w:val="28"/>
        </w:rPr>
        <w:t>日起至改善完成者，計算逾期日數。</w:t>
      </w:r>
    </w:p>
    <w:p w14:paraId="7F8578CD" w14:textId="77777777" w:rsidR="002211F8" w:rsidRPr="00E75BC7" w:rsidRDefault="002211F8" w:rsidP="002211F8">
      <w:pPr>
        <w:pStyle w:val="a5"/>
        <w:numPr>
          <w:ilvl w:val="0"/>
          <w:numId w:val="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因可歸責於廠商之事由，致終止或解除契約者，逾期違約金應計算至終止或解除契約之日止。</w:t>
      </w:r>
    </w:p>
    <w:p w14:paraId="3E783B19" w14:textId="77777777" w:rsidR="002211F8" w:rsidRPr="00E75BC7" w:rsidRDefault="002211F8" w:rsidP="002211F8">
      <w:pPr>
        <w:pStyle w:val="a5"/>
        <w:numPr>
          <w:ilvl w:val="0"/>
          <w:numId w:val="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乙方履約有遲延者，在遲延中，對於因不可抗力而生之損害，亦應負責。</w:t>
      </w:r>
      <w:proofErr w:type="gramStart"/>
      <w:r w:rsidRPr="00E75BC7">
        <w:rPr>
          <w:rFonts w:ascii="標楷體" w:eastAsia="標楷體" w:hAnsi="標楷體" w:hint="eastAsia"/>
          <w:sz w:val="28"/>
          <w:szCs w:val="28"/>
        </w:rPr>
        <w:t>但經乙方</w:t>
      </w:r>
      <w:proofErr w:type="gramEnd"/>
      <w:r w:rsidRPr="00E75BC7">
        <w:rPr>
          <w:rFonts w:ascii="標楷體" w:eastAsia="標楷體" w:hAnsi="標楷體" w:hint="eastAsia"/>
          <w:sz w:val="28"/>
          <w:szCs w:val="28"/>
        </w:rPr>
        <w:t>證明縱</w:t>
      </w:r>
      <w:proofErr w:type="gramStart"/>
      <w:r w:rsidRPr="00E75BC7">
        <w:rPr>
          <w:rFonts w:ascii="標楷體" w:eastAsia="標楷體" w:hAnsi="標楷體" w:hint="eastAsia"/>
          <w:sz w:val="28"/>
          <w:szCs w:val="28"/>
        </w:rPr>
        <w:t>不</w:t>
      </w:r>
      <w:proofErr w:type="gramEnd"/>
      <w:r w:rsidRPr="00E75BC7">
        <w:rPr>
          <w:rFonts w:ascii="標楷體" w:eastAsia="標楷體" w:hAnsi="標楷體" w:hint="eastAsia"/>
          <w:sz w:val="28"/>
          <w:szCs w:val="28"/>
        </w:rPr>
        <w:t>遲延履約，而仍不免發生損害者，不在此限。</w:t>
      </w:r>
    </w:p>
    <w:p w14:paraId="257FF3D8" w14:textId="77777777" w:rsidR="002211F8" w:rsidRPr="00E75BC7" w:rsidRDefault="002211F8" w:rsidP="002211F8">
      <w:pPr>
        <w:pStyle w:val="a5"/>
        <w:numPr>
          <w:ilvl w:val="0"/>
          <w:numId w:val="7"/>
        </w:numPr>
        <w:spacing w:line="500" w:lineRule="exact"/>
        <w:ind w:leftChars="0" w:left="1429"/>
        <w:rPr>
          <w:rFonts w:ascii="標楷體" w:eastAsia="標楷體" w:hAnsi="標楷體"/>
          <w:sz w:val="28"/>
          <w:szCs w:val="28"/>
        </w:rPr>
      </w:pPr>
      <w:r w:rsidRPr="00E75BC7">
        <w:rPr>
          <w:rFonts w:ascii="標楷體" w:eastAsia="標楷體" w:hAnsi="標楷體" w:hint="eastAsia"/>
          <w:sz w:val="28"/>
          <w:szCs w:val="28"/>
        </w:rPr>
        <w:t>因可歸責於一方之事由，致他方遭受損害者，一方應負賠償責任，損害賠償之範圍，除契約另有規定外，依民法第216條第1項規定，以填補他方所受損害及所失利益為限。但非因故意或重大過失所致之損害，契約雙方所負賠償責任不包括「所失利益」。</w:t>
      </w:r>
    </w:p>
    <w:p w14:paraId="38BA5D11"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驗收</w:t>
      </w:r>
    </w:p>
    <w:p w14:paraId="60912679" w14:textId="77777777" w:rsidR="002211F8" w:rsidRPr="00E75BC7" w:rsidRDefault="002211F8" w:rsidP="002211F8">
      <w:pPr>
        <w:pStyle w:val="a5"/>
        <w:numPr>
          <w:ilvl w:val="0"/>
          <w:numId w:val="1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乙方履約所供應或完成之標的，應符合契約規定，具備一般可接受之專業及技術水準，無減少或滅失價值或不適當或約定使用之瑕疵。</w:t>
      </w:r>
    </w:p>
    <w:p w14:paraId="0278752F" w14:textId="0EACF0A4" w:rsidR="0043641D" w:rsidRPr="00E75BC7" w:rsidRDefault="002211F8" w:rsidP="002211F8">
      <w:pPr>
        <w:pStyle w:val="a5"/>
        <w:numPr>
          <w:ilvl w:val="0"/>
          <w:numId w:val="1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乙方履約結果經甲方驗收有瑕疵者，甲方得要求乙方於</w:t>
      </w:r>
      <w:r w:rsidRPr="00E75BC7">
        <w:rPr>
          <w:rFonts w:ascii="標楷體" w:eastAsia="標楷體" w:hAnsi="標楷體"/>
          <w:b/>
          <w:sz w:val="28"/>
          <w:szCs w:val="28"/>
          <w:u w:val="single"/>
        </w:rPr>
        <w:t>7</w:t>
      </w:r>
      <w:r w:rsidRPr="00E75BC7">
        <w:rPr>
          <w:rFonts w:ascii="標楷體" w:eastAsia="標楷體" w:hAnsi="標楷體" w:hint="eastAsia"/>
          <w:sz w:val="28"/>
          <w:szCs w:val="28"/>
        </w:rPr>
        <w:t>個日曆天內改正。逾期未改正者，依本契約遲延及違約責任規定計算逾期違約金。但逾期未改正仍在契約原訂履約期限內者，不在此限。</w:t>
      </w:r>
    </w:p>
    <w:p w14:paraId="6429437A" w14:textId="77777777" w:rsidR="002211F8" w:rsidRPr="00E75BC7" w:rsidRDefault="002211F8" w:rsidP="006D60D4">
      <w:pPr>
        <w:pStyle w:val="a5"/>
        <w:numPr>
          <w:ilvl w:val="0"/>
          <w:numId w:val="17"/>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lastRenderedPageBreak/>
        <w:t>乙方</w:t>
      </w:r>
      <w:proofErr w:type="gramStart"/>
      <w:r w:rsidRPr="00E75BC7">
        <w:rPr>
          <w:rFonts w:ascii="標楷體" w:eastAsia="標楷體" w:hAnsi="標楷體" w:hint="eastAsia"/>
          <w:sz w:val="28"/>
          <w:szCs w:val="28"/>
        </w:rPr>
        <w:t>不</w:t>
      </w:r>
      <w:proofErr w:type="gramEnd"/>
      <w:r w:rsidRPr="00E75BC7">
        <w:rPr>
          <w:rFonts w:ascii="標楷體" w:eastAsia="標楷體" w:hAnsi="標楷體" w:hint="eastAsia"/>
          <w:sz w:val="28"/>
          <w:szCs w:val="28"/>
        </w:rPr>
        <w:t>於前項期限內改正、拒絕改正或其瑕疵不能改正者，甲方得終止契約。</w:t>
      </w:r>
    </w:p>
    <w:p w14:paraId="1E0E8F91"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爭議協調與管轄法院</w:t>
      </w:r>
    </w:p>
    <w:p w14:paraId="2FA664E6" w14:textId="77777777" w:rsidR="002211F8" w:rsidRPr="00E75BC7" w:rsidRDefault="002211F8" w:rsidP="002211F8">
      <w:pPr>
        <w:pStyle w:val="a5"/>
        <w:numPr>
          <w:ilvl w:val="0"/>
          <w:numId w:val="15"/>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關於本契約之解釋產生爭議或糾紛時，雙方同意得本於誠信協調之，或以臺灣</w:t>
      </w:r>
      <w:proofErr w:type="gramStart"/>
      <w:r w:rsidRPr="00E75BC7">
        <w:rPr>
          <w:rFonts w:ascii="標楷體" w:eastAsia="標楷體" w:hAnsi="標楷體" w:hint="eastAsia"/>
          <w:color w:val="000000" w:themeColor="text1"/>
          <w:sz w:val="28"/>
          <w:szCs w:val="28"/>
        </w:rPr>
        <w:t>臺</w:t>
      </w:r>
      <w:proofErr w:type="gramEnd"/>
      <w:r w:rsidRPr="00E75BC7">
        <w:rPr>
          <w:rFonts w:ascii="標楷體" w:eastAsia="標楷體" w:hAnsi="標楷體" w:hint="eastAsia"/>
          <w:color w:val="000000" w:themeColor="text1"/>
          <w:sz w:val="28"/>
          <w:szCs w:val="28"/>
        </w:rPr>
        <w:t>北地方法院作為第一審管轄法院。</w:t>
      </w:r>
    </w:p>
    <w:p w14:paraId="2B84CD65" w14:textId="2CCBD61B" w:rsidR="00131790" w:rsidRPr="00E75BC7" w:rsidRDefault="002211F8" w:rsidP="00131790">
      <w:pPr>
        <w:pStyle w:val="a5"/>
        <w:numPr>
          <w:ilvl w:val="0"/>
          <w:numId w:val="15"/>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協調或訴訟</w:t>
      </w:r>
      <w:proofErr w:type="gramStart"/>
      <w:r w:rsidRPr="00E75BC7">
        <w:rPr>
          <w:rFonts w:ascii="標楷體" w:eastAsia="標楷體" w:hAnsi="標楷體" w:hint="eastAsia"/>
          <w:color w:val="000000" w:themeColor="text1"/>
          <w:sz w:val="28"/>
          <w:szCs w:val="28"/>
        </w:rPr>
        <w:t>期間，</w:t>
      </w:r>
      <w:proofErr w:type="gramEnd"/>
      <w:r w:rsidRPr="00E75BC7">
        <w:rPr>
          <w:rFonts w:ascii="標楷體" w:eastAsia="標楷體" w:hAnsi="標楷體" w:hint="eastAsia"/>
          <w:color w:val="000000" w:themeColor="text1"/>
          <w:sz w:val="28"/>
          <w:szCs w:val="28"/>
        </w:rPr>
        <w:t>除解釋、爭議或糾紛事項部分與契約工作有關外，其他非相關部分之工作應仍依本契約繼續進行，雙方不得異議。</w:t>
      </w:r>
    </w:p>
    <w:p w14:paraId="142CDE59" w14:textId="77777777" w:rsidR="004959AF" w:rsidRPr="00E75BC7" w:rsidRDefault="004959AF" w:rsidP="004959AF">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送達</w:t>
      </w:r>
    </w:p>
    <w:p w14:paraId="6BCBFAE6" w14:textId="19FCD966" w:rsidR="004959AF" w:rsidRPr="00E75BC7" w:rsidRDefault="004959AF" w:rsidP="006D60D4">
      <w:pPr>
        <w:pStyle w:val="a5"/>
        <w:numPr>
          <w:ilvl w:val="0"/>
          <w:numId w:val="6"/>
        </w:numPr>
        <w:overflowPunct w:val="0"/>
        <w:spacing w:line="520" w:lineRule="exact"/>
        <w:ind w:leftChars="0"/>
        <w:jc w:val="both"/>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書面之遞交，得以面交簽收、郵寄或傳真至雙方預為約定之人員或處所。如涉雙方權益或履約爭議之通知事項，</w:t>
      </w:r>
      <w:proofErr w:type="gramStart"/>
      <w:r w:rsidRPr="00E75BC7">
        <w:rPr>
          <w:rFonts w:ascii="標楷體" w:eastAsia="標楷體" w:hAnsi="標楷體" w:hint="eastAsia"/>
          <w:color w:val="000000" w:themeColor="text1"/>
          <w:sz w:val="28"/>
          <w:szCs w:val="28"/>
        </w:rPr>
        <w:t>均以中文</w:t>
      </w:r>
      <w:proofErr w:type="gramEnd"/>
      <w:r w:rsidRPr="00E75BC7">
        <w:rPr>
          <w:rFonts w:ascii="標楷體" w:eastAsia="標楷體" w:hAnsi="標楷體" w:hint="eastAsia"/>
          <w:color w:val="000000" w:themeColor="text1"/>
          <w:sz w:val="28"/>
          <w:szCs w:val="28"/>
        </w:rPr>
        <w:t>書面為之，並於送達對方時生效。</w:t>
      </w:r>
    </w:p>
    <w:p w14:paraId="7767265E" w14:textId="3A21FDDC" w:rsidR="004959AF" w:rsidRPr="00E75BC7" w:rsidRDefault="004959AF" w:rsidP="00184AD1">
      <w:pPr>
        <w:pStyle w:val="a5"/>
        <w:numPr>
          <w:ilvl w:val="0"/>
          <w:numId w:val="6"/>
        </w:numPr>
        <w:overflowPunct w:val="0"/>
        <w:spacing w:line="520" w:lineRule="exact"/>
        <w:ind w:leftChars="0"/>
        <w:jc w:val="both"/>
        <w:textDirection w:val="lrTbV"/>
        <w:rPr>
          <w:rFonts w:ascii="標楷體" w:eastAsia="標楷體" w:hAnsi="標楷體"/>
          <w:color w:val="000000" w:themeColor="text1"/>
          <w:sz w:val="28"/>
          <w:szCs w:val="28"/>
        </w:rPr>
      </w:pPr>
      <w:r w:rsidRPr="00E75BC7">
        <w:rPr>
          <w:rFonts w:ascii="標楷體" w:eastAsia="標楷體" w:hAnsi="標楷體" w:hint="eastAsia"/>
          <w:color w:val="000000" w:themeColor="text1"/>
          <w:sz w:val="28"/>
          <w:szCs w:val="28"/>
        </w:rPr>
        <w:t>當事人之任一方未依規定辦理地址變更，他方按原址，並依當時法律規定之任一種送達方式辦理時，視為業已送達對方。</w:t>
      </w:r>
    </w:p>
    <w:p w14:paraId="1DDBE99C" w14:textId="5BC422EC" w:rsidR="004959AF" w:rsidRPr="00E75BC7" w:rsidRDefault="004959AF" w:rsidP="004959AF">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其他約定</w:t>
      </w:r>
    </w:p>
    <w:p w14:paraId="4C604380"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本契約以中華民國法律為</w:t>
      </w:r>
      <w:proofErr w:type="gramStart"/>
      <w:r w:rsidRPr="00E75BC7">
        <w:rPr>
          <w:rFonts w:ascii="標楷體" w:eastAsia="標楷體" w:hAnsi="標楷體" w:hint="eastAsia"/>
          <w:sz w:val="28"/>
          <w:szCs w:val="28"/>
        </w:rPr>
        <w:t>準</w:t>
      </w:r>
      <w:proofErr w:type="gramEnd"/>
      <w:r w:rsidRPr="00E75BC7">
        <w:rPr>
          <w:rFonts w:ascii="標楷體" w:eastAsia="標楷體" w:hAnsi="標楷體" w:hint="eastAsia"/>
          <w:sz w:val="28"/>
          <w:szCs w:val="28"/>
        </w:rPr>
        <w:t>據法。</w:t>
      </w:r>
    </w:p>
    <w:p w14:paraId="240A60FD"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本契約之修訂、補充或變更，及任何條款與條件之放棄，凡未經雙方書面簽署同意者一律無效。</w:t>
      </w:r>
    </w:p>
    <w:p w14:paraId="3D379B6F"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本契約各條文及項目之標題，僅係為方便閱讀之用，不得據以解釋、限制或影響各該條文或項目用語所含之意義。</w:t>
      </w:r>
    </w:p>
    <w:p w14:paraId="1952BCC8"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本契約部分條款如依法經認定無效時，不影響其他條款效力。</w:t>
      </w:r>
    </w:p>
    <w:p w14:paraId="1620F4C3"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本契約之書面通知或意思表示，以郵局掛號書面送達對方聯絡地址即視為已送達該方，並且不因任一方實際住居所或營業地有所變更而受影響，如有拒收、遷址不明或其他</w:t>
      </w:r>
      <w:r w:rsidRPr="00E75BC7">
        <w:rPr>
          <w:rFonts w:ascii="標楷體" w:eastAsia="標楷體" w:hAnsi="標楷體" w:hint="eastAsia"/>
          <w:sz w:val="28"/>
          <w:szCs w:val="28"/>
        </w:rPr>
        <w:lastRenderedPageBreak/>
        <w:t>原因無法送達時，視為於郵寄時已送達。</w:t>
      </w:r>
      <w:proofErr w:type="gramStart"/>
      <w:r w:rsidRPr="00E75BC7">
        <w:rPr>
          <w:rFonts w:ascii="標楷體" w:eastAsia="標楷體" w:hAnsi="標楷體" w:hint="eastAsia"/>
          <w:sz w:val="28"/>
          <w:szCs w:val="28"/>
        </w:rPr>
        <w:t>倘任</w:t>
      </w:r>
      <w:proofErr w:type="gramEnd"/>
      <w:r w:rsidRPr="00E75BC7">
        <w:rPr>
          <w:rFonts w:ascii="標楷體" w:eastAsia="標楷體" w:hAnsi="標楷體" w:hint="eastAsia"/>
          <w:sz w:val="28"/>
          <w:szCs w:val="28"/>
        </w:rPr>
        <w:t>一方地址變更時應以書面通知另一方始生效力。</w:t>
      </w:r>
    </w:p>
    <w:p w14:paraId="095AA7D9"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甲方對於乙方及其</w:t>
      </w:r>
      <w:r w:rsidRPr="00E75BC7">
        <w:rPr>
          <w:rFonts w:ascii="標楷體" w:eastAsia="標楷體" w:hAnsi="標楷體" w:hint="eastAsia"/>
          <w:color w:val="000000" w:themeColor="text1"/>
          <w:sz w:val="28"/>
          <w:szCs w:val="28"/>
        </w:rPr>
        <w:t>參與本契約執行之工作人員</w:t>
      </w:r>
      <w:r w:rsidRPr="00E75BC7">
        <w:rPr>
          <w:rFonts w:ascii="標楷體" w:eastAsia="標楷體" w:hAnsi="標楷體" w:hint="eastAsia"/>
          <w:sz w:val="28"/>
          <w:szCs w:val="28"/>
        </w:rPr>
        <w:t>因履行本契約所致之身體傷亡、財物損失或致第三人損害，</w:t>
      </w:r>
      <w:proofErr w:type="gramStart"/>
      <w:r w:rsidRPr="00E75BC7">
        <w:rPr>
          <w:rFonts w:ascii="標楷體" w:eastAsia="標楷體" w:hAnsi="標楷體" w:hint="eastAsia"/>
          <w:sz w:val="28"/>
          <w:szCs w:val="28"/>
        </w:rPr>
        <w:t>均不負</w:t>
      </w:r>
      <w:proofErr w:type="gramEnd"/>
      <w:r w:rsidRPr="00E75BC7">
        <w:rPr>
          <w:rFonts w:ascii="標楷體" w:eastAsia="標楷體" w:hAnsi="標楷體" w:hint="eastAsia"/>
          <w:sz w:val="28"/>
          <w:szCs w:val="28"/>
        </w:rPr>
        <w:t>賠償責任。前述身體傷亡、財物損失或第三人損害之風險，乙方應投保必要之保險。</w:t>
      </w:r>
    </w:p>
    <w:p w14:paraId="75E5DC7D"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乙方應依照本契約條款及適用之法令規章辦理服務。當事人間之關係應僅限於委任辦理本契約下之服務，任何條款不得解釋為雙方當事人建立合夥關係、代理關係或</w:t>
      </w:r>
      <w:proofErr w:type="gramStart"/>
      <w:r w:rsidRPr="00E75BC7">
        <w:rPr>
          <w:rFonts w:ascii="標楷體" w:eastAsia="標楷體" w:hAnsi="標楷體" w:hint="eastAsia"/>
          <w:sz w:val="28"/>
          <w:szCs w:val="28"/>
        </w:rPr>
        <w:t>僱傭</w:t>
      </w:r>
      <w:proofErr w:type="gramEnd"/>
      <w:r w:rsidRPr="00E75BC7">
        <w:rPr>
          <w:rFonts w:ascii="標楷體" w:eastAsia="標楷體" w:hAnsi="標楷體" w:hint="eastAsia"/>
          <w:sz w:val="28"/>
          <w:szCs w:val="28"/>
        </w:rPr>
        <w:t>關係。</w:t>
      </w:r>
    </w:p>
    <w:p w14:paraId="0E488B25"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乙方如為公司組織，則乙方之代表人應就本契約有關乙方之義</w:t>
      </w:r>
      <w:proofErr w:type="gramStart"/>
      <w:r w:rsidRPr="00E75BC7">
        <w:rPr>
          <w:rFonts w:ascii="標楷體" w:eastAsia="標楷體" w:hAnsi="標楷體" w:hint="eastAsia"/>
          <w:sz w:val="28"/>
          <w:szCs w:val="28"/>
        </w:rPr>
        <w:t>務</w:t>
      </w:r>
      <w:proofErr w:type="gramEnd"/>
      <w:r w:rsidRPr="00E75BC7">
        <w:rPr>
          <w:rFonts w:ascii="標楷體" w:eastAsia="標楷體" w:hAnsi="標楷體" w:hint="eastAsia"/>
          <w:sz w:val="28"/>
          <w:szCs w:val="28"/>
        </w:rPr>
        <w:t>及責任，負連帶保證責任。</w:t>
      </w:r>
    </w:p>
    <w:p w14:paraId="100EB4EE" w14:textId="77777777" w:rsidR="002211F8" w:rsidRPr="00E75BC7" w:rsidRDefault="002211F8" w:rsidP="006D60D4">
      <w:pPr>
        <w:pStyle w:val="a5"/>
        <w:numPr>
          <w:ilvl w:val="0"/>
          <w:numId w:val="21"/>
        </w:numPr>
        <w:overflowPunct w:val="0"/>
        <w:spacing w:line="520" w:lineRule="exact"/>
        <w:ind w:leftChars="0"/>
        <w:jc w:val="both"/>
        <w:rPr>
          <w:rFonts w:ascii="標楷體" w:eastAsia="標楷體" w:hAnsi="標楷體"/>
          <w:sz w:val="28"/>
          <w:szCs w:val="28"/>
        </w:rPr>
      </w:pPr>
      <w:r w:rsidRPr="00E75BC7">
        <w:rPr>
          <w:rFonts w:ascii="標楷體" w:eastAsia="標楷體" w:hAnsi="標楷體" w:hint="eastAsia"/>
          <w:sz w:val="28"/>
          <w:szCs w:val="28"/>
        </w:rPr>
        <w:t>乙方擔保訂約前、後對於甲方及所屬人員，均無為獲得或維持利益，直接或間接提供、收受、承諾或要求任何不正當利益，或從事其他違反誠信、不法或違背受託義務之行為，違者甲方得隨時終止或解除本契約。</w:t>
      </w:r>
    </w:p>
    <w:p w14:paraId="1F3FC190" w14:textId="77777777" w:rsidR="002211F8" w:rsidRPr="00E75BC7" w:rsidRDefault="002211F8" w:rsidP="006D60D4">
      <w:pPr>
        <w:pStyle w:val="a5"/>
        <w:numPr>
          <w:ilvl w:val="0"/>
          <w:numId w:val="21"/>
        </w:numPr>
        <w:overflowPunct w:val="0"/>
        <w:spacing w:line="520" w:lineRule="exact"/>
        <w:ind w:leftChars="0" w:left="1418" w:hanging="851"/>
        <w:jc w:val="both"/>
        <w:rPr>
          <w:rFonts w:ascii="標楷體" w:eastAsia="標楷體" w:hAnsi="標楷體"/>
          <w:sz w:val="28"/>
          <w:szCs w:val="28"/>
        </w:rPr>
      </w:pPr>
      <w:r w:rsidRPr="00E75BC7">
        <w:rPr>
          <w:rFonts w:ascii="標楷體" w:eastAsia="標楷體" w:hAnsi="標楷體" w:hint="eastAsia"/>
          <w:sz w:val="28"/>
          <w:szCs w:val="28"/>
        </w:rPr>
        <w:t>乙方執行本契約之服務內容如有使用資通訊產品(含軟體、硬體及服務)不得使用大陸廠牌，亦不得與公務環境</w:t>
      </w:r>
      <w:proofErr w:type="gramStart"/>
      <w:r w:rsidRPr="00E75BC7">
        <w:rPr>
          <w:rFonts w:ascii="標楷體" w:eastAsia="標楷體" w:hAnsi="標楷體" w:hint="eastAsia"/>
          <w:sz w:val="28"/>
          <w:szCs w:val="28"/>
        </w:rPr>
        <w:t>介</w:t>
      </w:r>
      <w:proofErr w:type="gramEnd"/>
      <w:r w:rsidRPr="00E75BC7">
        <w:rPr>
          <w:rFonts w:ascii="標楷體" w:eastAsia="標楷體" w:hAnsi="標楷體" w:hint="eastAsia"/>
          <w:sz w:val="28"/>
          <w:szCs w:val="28"/>
        </w:rPr>
        <w:t>接。</w:t>
      </w:r>
    </w:p>
    <w:p w14:paraId="6BF18681" w14:textId="77777777" w:rsidR="002211F8" w:rsidRPr="00E75BC7" w:rsidRDefault="002211F8" w:rsidP="002211F8">
      <w:pPr>
        <w:pStyle w:val="a5"/>
        <w:numPr>
          <w:ilvl w:val="0"/>
          <w:numId w:val="1"/>
        </w:numPr>
        <w:overflowPunct w:val="0"/>
        <w:spacing w:line="520" w:lineRule="exact"/>
        <w:ind w:leftChars="0"/>
        <w:jc w:val="both"/>
        <w:rPr>
          <w:rFonts w:ascii="標楷體" w:eastAsia="標楷體" w:hAnsi="標楷體"/>
          <w:b/>
          <w:sz w:val="28"/>
          <w:szCs w:val="28"/>
        </w:rPr>
      </w:pPr>
      <w:r w:rsidRPr="00E75BC7">
        <w:rPr>
          <w:rFonts w:ascii="標楷體" w:eastAsia="標楷體" w:hAnsi="標楷體" w:hint="eastAsia"/>
          <w:b/>
          <w:sz w:val="28"/>
          <w:szCs w:val="28"/>
        </w:rPr>
        <w:t>契約份數</w:t>
      </w:r>
    </w:p>
    <w:p w14:paraId="2BC1F0DC" w14:textId="068ABD71" w:rsidR="002211F8" w:rsidRPr="00E75BC7" w:rsidRDefault="002211F8" w:rsidP="002211F8">
      <w:pPr>
        <w:pStyle w:val="a5"/>
        <w:overflowPunct w:val="0"/>
        <w:spacing w:line="520" w:lineRule="exact"/>
        <w:ind w:leftChars="0" w:left="709" w:hanging="2"/>
        <w:jc w:val="both"/>
        <w:rPr>
          <w:rFonts w:ascii="標楷體" w:eastAsia="標楷體" w:hAnsi="標楷體"/>
          <w:sz w:val="28"/>
          <w:szCs w:val="28"/>
        </w:rPr>
      </w:pPr>
      <w:r w:rsidRPr="00E75BC7">
        <w:rPr>
          <w:rFonts w:ascii="標楷體" w:eastAsia="標楷體" w:hAnsi="標楷體" w:hint="eastAsia"/>
          <w:sz w:val="28"/>
          <w:szCs w:val="28"/>
        </w:rPr>
        <w:t>本契約正本二份，甲乙雙方各持一份；契約正本之印花稅由</w:t>
      </w:r>
      <w:r w:rsidR="004C72B5" w:rsidRPr="00E75BC7">
        <w:rPr>
          <w:rFonts w:ascii="標楷體" w:eastAsia="標楷體" w:hAnsi="標楷體" w:hint="eastAsia"/>
          <w:sz w:val="28"/>
          <w:szCs w:val="28"/>
        </w:rPr>
        <w:t>雙方</w:t>
      </w:r>
      <w:proofErr w:type="gramStart"/>
      <w:r w:rsidR="004C72B5" w:rsidRPr="00E75BC7">
        <w:rPr>
          <w:rFonts w:ascii="標楷體" w:eastAsia="標楷體" w:hAnsi="標楷體" w:hint="eastAsia"/>
          <w:sz w:val="28"/>
          <w:szCs w:val="28"/>
        </w:rPr>
        <w:t>各自</w:t>
      </w:r>
      <w:r w:rsidRPr="00E75BC7">
        <w:rPr>
          <w:rFonts w:ascii="標楷體" w:eastAsia="標楷體" w:hAnsi="標楷體" w:hint="eastAsia"/>
          <w:sz w:val="28"/>
          <w:szCs w:val="28"/>
        </w:rPr>
        <w:t>貼銷</w:t>
      </w:r>
      <w:proofErr w:type="gramEnd"/>
      <w:r w:rsidRPr="00E75BC7">
        <w:rPr>
          <w:rFonts w:ascii="標楷體" w:eastAsia="標楷體" w:hAnsi="標楷體" w:hint="eastAsia"/>
          <w:sz w:val="28"/>
          <w:szCs w:val="28"/>
        </w:rPr>
        <w:t>；</w:t>
      </w:r>
      <w:r w:rsidRPr="003E0E77">
        <w:rPr>
          <w:rFonts w:ascii="標楷體" w:eastAsia="標楷體" w:hAnsi="標楷體" w:hint="eastAsia"/>
          <w:sz w:val="28"/>
          <w:szCs w:val="28"/>
        </w:rPr>
        <w:t>副本</w:t>
      </w:r>
      <w:r w:rsidR="003E0E77" w:rsidRPr="003E0E77">
        <w:rPr>
          <w:rFonts w:ascii="標楷體" w:eastAsia="標楷體" w:hAnsi="標楷體" w:hint="eastAsia"/>
          <w:sz w:val="28"/>
          <w:szCs w:val="28"/>
        </w:rPr>
        <w:t>2</w:t>
      </w:r>
      <w:r w:rsidRPr="003E0E77">
        <w:rPr>
          <w:rFonts w:ascii="標楷體" w:eastAsia="標楷體" w:hAnsi="標楷體" w:hint="eastAsia"/>
          <w:sz w:val="28"/>
          <w:szCs w:val="28"/>
        </w:rPr>
        <w:t>份</w:t>
      </w:r>
      <w:r w:rsidRPr="00E75BC7">
        <w:rPr>
          <w:rFonts w:ascii="標楷體" w:eastAsia="標楷體" w:hAnsi="標楷體" w:hint="eastAsia"/>
          <w:sz w:val="28"/>
          <w:szCs w:val="28"/>
        </w:rPr>
        <w:t>，由甲方收執。</w:t>
      </w:r>
    </w:p>
    <w:p w14:paraId="6E4298F7" w14:textId="77777777" w:rsidR="00367388" w:rsidRPr="00E75BC7" w:rsidRDefault="00367388" w:rsidP="00367388">
      <w:pPr>
        <w:widowControl/>
        <w:rPr>
          <w:rFonts w:ascii="Times New Roman" w:eastAsia="標楷體" w:hAnsi="Times New Roman" w:cs="Times New Roman"/>
          <w:color w:val="000000"/>
          <w:kern w:val="0"/>
          <w:sz w:val="28"/>
          <w:szCs w:val="28"/>
        </w:rPr>
      </w:pPr>
    </w:p>
    <w:p w14:paraId="08F3C3C1" w14:textId="7C9D6376" w:rsidR="00E765A4" w:rsidRPr="00E75BC7" w:rsidRDefault="00E765A4">
      <w:pPr>
        <w:widowControl/>
        <w:rPr>
          <w:rFonts w:ascii="Times New Roman" w:eastAsia="標楷體" w:hAnsi="Times New Roman" w:cs="Times New Roman"/>
          <w:color w:val="000000"/>
          <w:kern w:val="0"/>
          <w:sz w:val="28"/>
          <w:szCs w:val="28"/>
        </w:rPr>
      </w:pPr>
      <w:r w:rsidRPr="00E75BC7">
        <w:rPr>
          <w:rFonts w:ascii="Times New Roman" w:eastAsia="標楷體" w:hAnsi="Times New Roman" w:cs="Times New Roman"/>
          <w:color w:val="000000"/>
          <w:kern w:val="0"/>
          <w:sz w:val="28"/>
          <w:szCs w:val="28"/>
        </w:rPr>
        <w:br w:type="page"/>
      </w:r>
    </w:p>
    <w:p w14:paraId="3CFD9908" w14:textId="77777777" w:rsidR="00367388" w:rsidRPr="00E75BC7" w:rsidRDefault="00367388" w:rsidP="00367388">
      <w:pPr>
        <w:widowControl/>
        <w:rPr>
          <w:rFonts w:ascii="Times New Roman" w:eastAsia="標楷體" w:hAnsi="Times New Roman" w:cs="Times New Roman"/>
          <w:color w:val="000000"/>
          <w:kern w:val="0"/>
          <w:sz w:val="28"/>
          <w:szCs w:val="28"/>
        </w:rPr>
      </w:pPr>
    </w:p>
    <w:p w14:paraId="20DBF02B" w14:textId="64BAD322" w:rsidR="002211F8" w:rsidRPr="00E75BC7" w:rsidRDefault="002211F8" w:rsidP="00367388">
      <w:pPr>
        <w:widowControl/>
        <w:rPr>
          <w:rFonts w:ascii="標楷體" w:eastAsia="標楷體" w:hAnsi="標楷體"/>
          <w:sz w:val="28"/>
          <w:szCs w:val="28"/>
        </w:rPr>
      </w:pPr>
      <w:r w:rsidRPr="00E75BC7">
        <w:rPr>
          <w:rFonts w:ascii="Times New Roman" w:eastAsia="標楷體" w:hAnsi="Times New Roman" w:cs="Times New Roman" w:hint="eastAsia"/>
          <w:color w:val="000000"/>
          <w:kern w:val="0"/>
          <w:sz w:val="28"/>
          <w:szCs w:val="28"/>
        </w:rPr>
        <w:t>立契約書人</w:t>
      </w:r>
    </w:p>
    <w:p w14:paraId="30997504"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0A2AFAAA"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2DDF07ED"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603FE377" w14:textId="77777777"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甲    方：</w:t>
      </w:r>
      <w:r w:rsidRPr="00E75BC7">
        <w:rPr>
          <w:rFonts w:ascii="標楷體" w:eastAsia="標楷體" w:hAnsi="標楷體" w:cs="Times New Roman" w:hint="eastAsia"/>
          <w:color w:val="000000" w:themeColor="text1"/>
          <w:sz w:val="28"/>
          <w:szCs w:val="28"/>
        </w:rPr>
        <w:t>臺北市住宅及都市更新中心</w:t>
      </w:r>
    </w:p>
    <w:p w14:paraId="0E063A4E" w14:textId="3726E622"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代 表 人：</w:t>
      </w:r>
      <w:r w:rsidR="00C114F2" w:rsidRPr="00E75BC7">
        <w:rPr>
          <w:rFonts w:ascii="標楷體" w:eastAsia="標楷體" w:hAnsi="標楷體" w:cs="Times New Roman" w:hint="eastAsia"/>
          <w:color w:val="000000" w:themeColor="text1"/>
          <w:sz w:val="28"/>
          <w:szCs w:val="28"/>
        </w:rPr>
        <w:t>張溫德</w:t>
      </w:r>
    </w:p>
    <w:p w14:paraId="1FF76F4C" w14:textId="77777777"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統一編號：</w:t>
      </w:r>
      <w:r w:rsidRPr="00E75BC7">
        <w:rPr>
          <w:rFonts w:ascii="標楷體" w:eastAsia="標楷體" w:hAnsi="標楷體" w:cs="Times New Roman" w:hint="eastAsia"/>
          <w:color w:val="000000" w:themeColor="text1"/>
          <w:sz w:val="28"/>
          <w:szCs w:val="28"/>
        </w:rPr>
        <w:t>88325833</w:t>
      </w:r>
    </w:p>
    <w:p w14:paraId="7275697C" w14:textId="77777777"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電    話：(02)2516-1855</w:t>
      </w:r>
    </w:p>
    <w:p w14:paraId="1D5CA0B3" w14:textId="28F9202C"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地    址：</w:t>
      </w:r>
      <w:r w:rsidR="00BB473C" w:rsidRPr="00E75BC7">
        <w:rPr>
          <w:rFonts w:ascii="標楷體" w:eastAsia="標楷體" w:hAnsi="標楷體" w:cs="Times New Roman" w:hint="eastAsia"/>
          <w:color w:val="000000" w:themeColor="text1"/>
          <w:sz w:val="28"/>
          <w:szCs w:val="28"/>
        </w:rPr>
        <w:t>臺北市信義區福德街84巷50號1樓</w:t>
      </w:r>
    </w:p>
    <w:p w14:paraId="058DC72D"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2B1EBC27"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5524DD7D" w14:textId="77777777" w:rsidR="002211F8" w:rsidRPr="00E75BC7" w:rsidRDefault="002211F8" w:rsidP="002211F8">
      <w:pPr>
        <w:adjustRightInd w:val="0"/>
        <w:spacing w:line="360" w:lineRule="atLeast"/>
        <w:ind w:leftChars="532" w:left="2033" w:hangingChars="315" w:hanging="756"/>
        <w:jc w:val="both"/>
        <w:textAlignment w:val="baseline"/>
        <w:rPr>
          <w:rFonts w:ascii="Times New Roman" w:eastAsia="標楷體" w:hAnsi="Times New Roman" w:cs="Times New Roman"/>
          <w:color w:val="000000"/>
          <w:kern w:val="0"/>
          <w:szCs w:val="28"/>
        </w:rPr>
      </w:pPr>
    </w:p>
    <w:p w14:paraId="429DC9A4" w14:textId="77777777" w:rsidR="002211F8" w:rsidRPr="00E75BC7" w:rsidRDefault="002211F8" w:rsidP="002211F8">
      <w:pPr>
        <w:adjustRightInd w:val="0"/>
        <w:snapToGrid w:val="0"/>
        <w:spacing w:line="480" w:lineRule="atLeast"/>
        <w:ind w:leftChars="532" w:left="2159" w:hangingChars="315" w:hanging="882"/>
        <w:jc w:val="both"/>
        <w:textAlignment w:val="baseline"/>
        <w:rPr>
          <w:rFonts w:ascii="Times New Roman" w:eastAsia="標楷體" w:hAnsi="Times New Roman" w:cs="Times New Roman"/>
          <w:color w:val="000000"/>
          <w:kern w:val="0"/>
          <w:sz w:val="28"/>
          <w:szCs w:val="28"/>
        </w:rPr>
      </w:pPr>
    </w:p>
    <w:p w14:paraId="3A4D7531" w14:textId="177D8A3E"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hint="eastAsia"/>
          <w:color w:val="000000" w:themeColor="text1"/>
          <w:sz w:val="28"/>
          <w:szCs w:val="28"/>
        </w:rPr>
        <w:t>乙</w:t>
      </w:r>
      <w:r w:rsidRPr="00E75BC7">
        <w:rPr>
          <w:rFonts w:ascii="標楷體" w:eastAsia="標楷體" w:hAnsi="標楷體" w:cs="Times New Roman"/>
          <w:color w:val="000000" w:themeColor="text1"/>
          <w:sz w:val="28"/>
          <w:szCs w:val="28"/>
        </w:rPr>
        <w:t xml:space="preserve">    方：</w:t>
      </w:r>
    </w:p>
    <w:p w14:paraId="48959FC2" w14:textId="462D3188"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代 表 人：</w:t>
      </w:r>
    </w:p>
    <w:p w14:paraId="2F1EAFD7" w14:textId="77777777"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統一編號：</w:t>
      </w:r>
    </w:p>
    <w:p w14:paraId="474CA731" w14:textId="77777777"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電    話：</w:t>
      </w:r>
    </w:p>
    <w:p w14:paraId="62B6E5B4" w14:textId="4ED21369" w:rsidR="002211F8" w:rsidRPr="00E75BC7" w:rsidRDefault="002211F8" w:rsidP="002211F8">
      <w:pPr>
        <w:spacing w:line="500" w:lineRule="exact"/>
        <w:ind w:left="6440" w:hangingChars="2300" w:hanging="6440"/>
        <w:jc w:val="both"/>
        <w:rPr>
          <w:rFonts w:ascii="標楷體" w:eastAsia="標楷體" w:hAnsi="標楷體" w:cs="Times New Roman"/>
          <w:color w:val="000000" w:themeColor="text1"/>
          <w:sz w:val="28"/>
          <w:szCs w:val="28"/>
        </w:rPr>
      </w:pPr>
      <w:r w:rsidRPr="00E75BC7">
        <w:rPr>
          <w:rFonts w:ascii="標楷體" w:eastAsia="標楷體" w:hAnsi="標楷體" w:cs="Times New Roman"/>
          <w:color w:val="000000" w:themeColor="text1"/>
          <w:sz w:val="28"/>
          <w:szCs w:val="28"/>
        </w:rPr>
        <w:t>地    址：</w:t>
      </w:r>
    </w:p>
    <w:p w14:paraId="1D97219B" w14:textId="77777777" w:rsidR="002211F8" w:rsidRPr="00E75BC7" w:rsidRDefault="002211F8" w:rsidP="002211F8">
      <w:pPr>
        <w:overflowPunct w:val="0"/>
        <w:spacing w:line="520" w:lineRule="exact"/>
        <w:rPr>
          <w:rFonts w:ascii="標楷體" w:eastAsia="標楷體" w:hAnsi="標楷體"/>
          <w:sz w:val="28"/>
          <w:szCs w:val="28"/>
        </w:rPr>
      </w:pPr>
    </w:p>
    <w:p w14:paraId="49F0EA69" w14:textId="77777777" w:rsidR="002211F8" w:rsidRPr="00E75BC7" w:rsidRDefault="002211F8" w:rsidP="002211F8">
      <w:pPr>
        <w:overflowPunct w:val="0"/>
        <w:spacing w:line="520" w:lineRule="exact"/>
        <w:jc w:val="distribute"/>
        <w:rPr>
          <w:rFonts w:ascii="標楷體" w:eastAsia="標楷體" w:hAnsi="標楷體"/>
          <w:sz w:val="28"/>
          <w:szCs w:val="28"/>
        </w:rPr>
      </w:pPr>
    </w:p>
    <w:p w14:paraId="4A2C21E7" w14:textId="77777777" w:rsidR="00E765A4" w:rsidRPr="00E75BC7" w:rsidRDefault="00E765A4" w:rsidP="002211F8">
      <w:pPr>
        <w:overflowPunct w:val="0"/>
        <w:spacing w:line="520" w:lineRule="exact"/>
        <w:jc w:val="distribute"/>
        <w:rPr>
          <w:rFonts w:ascii="標楷體" w:eastAsia="標楷體" w:hAnsi="標楷體"/>
          <w:sz w:val="28"/>
          <w:szCs w:val="28"/>
        </w:rPr>
      </w:pPr>
    </w:p>
    <w:p w14:paraId="76740F63" w14:textId="77777777" w:rsidR="00E765A4" w:rsidRPr="00E75BC7" w:rsidRDefault="00E765A4" w:rsidP="002211F8">
      <w:pPr>
        <w:overflowPunct w:val="0"/>
        <w:spacing w:line="520" w:lineRule="exact"/>
        <w:jc w:val="distribute"/>
        <w:rPr>
          <w:rFonts w:ascii="標楷體" w:eastAsia="標楷體" w:hAnsi="標楷體"/>
          <w:sz w:val="28"/>
          <w:szCs w:val="28"/>
        </w:rPr>
      </w:pPr>
    </w:p>
    <w:p w14:paraId="772C881B" w14:textId="77777777" w:rsidR="00E765A4" w:rsidRPr="00E75BC7" w:rsidRDefault="00E765A4" w:rsidP="002211F8">
      <w:pPr>
        <w:overflowPunct w:val="0"/>
        <w:spacing w:line="520" w:lineRule="exact"/>
        <w:jc w:val="distribute"/>
        <w:rPr>
          <w:rFonts w:ascii="標楷體" w:eastAsia="標楷體" w:hAnsi="標楷體"/>
          <w:sz w:val="28"/>
          <w:szCs w:val="28"/>
        </w:rPr>
      </w:pPr>
    </w:p>
    <w:p w14:paraId="2159FA7D" w14:textId="77777777" w:rsidR="00367388" w:rsidRPr="00E75BC7" w:rsidRDefault="00367388" w:rsidP="002211F8">
      <w:pPr>
        <w:overflowPunct w:val="0"/>
        <w:spacing w:line="520" w:lineRule="exact"/>
        <w:jc w:val="distribute"/>
        <w:rPr>
          <w:rFonts w:ascii="標楷體" w:eastAsia="標楷體" w:hAnsi="標楷體"/>
          <w:sz w:val="28"/>
          <w:szCs w:val="28"/>
        </w:rPr>
      </w:pPr>
    </w:p>
    <w:p w14:paraId="60F6A6F3" w14:textId="77777777" w:rsidR="002211F8" w:rsidRPr="00E75BC7" w:rsidRDefault="002211F8" w:rsidP="001649AB">
      <w:pPr>
        <w:overflowPunct w:val="0"/>
        <w:spacing w:line="520" w:lineRule="exact"/>
        <w:rPr>
          <w:rFonts w:ascii="標楷體" w:eastAsia="標楷體" w:hAnsi="標楷體"/>
          <w:sz w:val="28"/>
          <w:szCs w:val="28"/>
        </w:rPr>
      </w:pPr>
    </w:p>
    <w:p w14:paraId="716F9E8D" w14:textId="0CCE1A2B" w:rsidR="002211F8" w:rsidRDefault="002211F8" w:rsidP="002211F8">
      <w:pPr>
        <w:overflowPunct w:val="0"/>
        <w:spacing w:line="520" w:lineRule="exact"/>
        <w:jc w:val="distribute"/>
        <w:rPr>
          <w:rFonts w:ascii="標楷體" w:eastAsia="標楷體" w:hAnsi="標楷體"/>
          <w:sz w:val="28"/>
          <w:szCs w:val="28"/>
        </w:rPr>
      </w:pPr>
      <w:r w:rsidRPr="00E75BC7">
        <w:rPr>
          <w:rFonts w:ascii="標楷體" w:eastAsia="標楷體" w:hAnsi="標楷體" w:hint="eastAsia"/>
          <w:sz w:val="28"/>
          <w:szCs w:val="28"/>
        </w:rPr>
        <w:t>中華民國11</w:t>
      </w:r>
      <w:r w:rsidR="002A7C3E" w:rsidRPr="00E75BC7">
        <w:rPr>
          <w:rFonts w:ascii="標楷體" w:eastAsia="標楷體" w:hAnsi="標楷體" w:hint="eastAsia"/>
          <w:sz w:val="28"/>
          <w:szCs w:val="28"/>
        </w:rPr>
        <w:t>5</w:t>
      </w:r>
      <w:r w:rsidRPr="00E75BC7">
        <w:rPr>
          <w:rFonts w:ascii="標楷體" w:eastAsia="標楷體" w:hAnsi="標楷體" w:hint="eastAsia"/>
          <w:sz w:val="28"/>
          <w:szCs w:val="28"/>
        </w:rPr>
        <w:t>年</w:t>
      </w:r>
      <w:r w:rsidR="007D153C" w:rsidRPr="00E75BC7">
        <w:rPr>
          <w:rFonts w:ascii="標楷體" w:eastAsia="標楷體" w:hAnsi="標楷體" w:cs="Times New Roman" w:hint="eastAsia"/>
          <w:sz w:val="28"/>
          <w:szCs w:val="28"/>
        </w:rPr>
        <w:t>○</w:t>
      </w:r>
      <w:r w:rsidRPr="00E75BC7">
        <w:rPr>
          <w:rFonts w:ascii="標楷體" w:eastAsia="標楷體" w:hAnsi="標楷體" w:hint="eastAsia"/>
          <w:sz w:val="28"/>
          <w:szCs w:val="28"/>
        </w:rPr>
        <w:t>月</w:t>
      </w:r>
      <w:r w:rsidR="007D153C" w:rsidRPr="00E75BC7">
        <w:rPr>
          <w:rFonts w:ascii="標楷體" w:eastAsia="標楷體" w:hAnsi="標楷體" w:cs="Times New Roman" w:hint="eastAsia"/>
          <w:sz w:val="28"/>
          <w:szCs w:val="28"/>
        </w:rPr>
        <w:t>○</w:t>
      </w:r>
      <w:r w:rsidRPr="00E75BC7">
        <w:rPr>
          <w:rFonts w:ascii="標楷體" w:eastAsia="標楷體" w:hAnsi="標楷體" w:hint="eastAsia"/>
          <w:sz w:val="28"/>
          <w:szCs w:val="28"/>
        </w:rPr>
        <w:t>日</w:t>
      </w:r>
    </w:p>
    <w:p w14:paraId="06EDBFD2" w14:textId="77777777" w:rsidR="00A33D13" w:rsidRPr="002211F8" w:rsidRDefault="00A33D13"/>
    <w:sectPr w:rsidR="00A33D13" w:rsidRPr="002211F8" w:rsidSect="0009786B">
      <w:footerReference w:type="first" r:id="rId10"/>
      <w:type w:val="oddPage"/>
      <w:pgSz w:w="11906" w:h="16838"/>
      <w:pgMar w:top="1440" w:right="1800" w:bottom="1440" w:left="1800"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89B1" w14:textId="77777777" w:rsidR="00157D2D" w:rsidRDefault="00157D2D">
      <w:r>
        <w:separator/>
      </w:r>
    </w:p>
  </w:endnote>
  <w:endnote w:type="continuationSeparator" w:id="0">
    <w:p w14:paraId="5F281190" w14:textId="77777777" w:rsidR="00157D2D" w:rsidRDefault="0015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851A" w14:textId="77777777" w:rsidR="00BE5837" w:rsidRPr="0009786B" w:rsidRDefault="002211F8">
    <w:pPr>
      <w:pStyle w:val="a3"/>
      <w:jc w:val="center"/>
      <w:rPr>
        <w:rFonts w:ascii="標楷體" w:eastAsia="標楷體" w:hAnsi="標楷體"/>
        <w:color w:val="000000" w:themeColor="text1"/>
      </w:rPr>
    </w:pPr>
    <w:r w:rsidRPr="0009786B">
      <w:rPr>
        <w:rFonts w:ascii="標楷體" w:eastAsia="標楷體" w:hAnsi="標楷體"/>
        <w:color w:val="000000" w:themeColor="text1"/>
        <w:lang w:val="zh-TW"/>
      </w:rPr>
      <w:t xml:space="preserve"> </w:t>
    </w:r>
    <w:r w:rsidRPr="0009786B">
      <w:rPr>
        <w:rFonts w:ascii="標楷體" w:eastAsia="標楷體" w:hAnsi="標楷體" w:hint="eastAsia"/>
        <w:color w:val="000000" w:themeColor="text1"/>
        <w:lang w:val="zh-TW"/>
      </w:rPr>
      <w:t>第</w:t>
    </w:r>
    <w:r w:rsidRPr="0009786B">
      <w:rPr>
        <w:rFonts w:ascii="標楷體" w:eastAsia="標楷體" w:hAnsi="標楷體"/>
        <w:color w:val="000000" w:themeColor="text1"/>
        <w:lang w:val="zh-TW"/>
      </w:rPr>
      <w:t xml:space="preserve"> </w:t>
    </w:r>
    <w:r w:rsidRPr="0009786B">
      <w:rPr>
        <w:rFonts w:ascii="標楷體" w:eastAsia="標楷體" w:hAnsi="標楷體"/>
        <w:color w:val="000000" w:themeColor="text1"/>
      </w:rPr>
      <w:fldChar w:fldCharType="begin"/>
    </w:r>
    <w:r w:rsidRPr="0009786B">
      <w:rPr>
        <w:rFonts w:ascii="標楷體" w:eastAsia="標楷體" w:hAnsi="標楷體"/>
        <w:color w:val="000000" w:themeColor="text1"/>
      </w:rPr>
      <w:instrText>PAGE  \* Arabic  \* MERGEFORMAT</w:instrText>
    </w:r>
    <w:r w:rsidRPr="0009786B">
      <w:rPr>
        <w:rFonts w:ascii="標楷體" w:eastAsia="標楷體" w:hAnsi="標楷體"/>
        <w:color w:val="000000" w:themeColor="text1"/>
      </w:rPr>
      <w:fldChar w:fldCharType="separate"/>
    </w:r>
    <w:r w:rsidRPr="0009786B">
      <w:rPr>
        <w:rFonts w:ascii="標楷體" w:eastAsia="標楷體" w:hAnsi="標楷體"/>
        <w:color w:val="000000" w:themeColor="text1"/>
        <w:lang w:val="zh-TW"/>
      </w:rPr>
      <w:t>2</w:t>
    </w:r>
    <w:r w:rsidRPr="0009786B">
      <w:rPr>
        <w:rFonts w:ascii="標楷體" w:eastAsia="標楷體" w:hAnsi="標楷體"/>
        <w:color w:val="000000" w:themeColor="text1"/>
      </w:rPr>
      <w:fldChar w:fldCharType="end"/>
    </w:r>
    <w:r w:rsidRPr="0009786B">
      <w:rPr>
        <w:rFonts w:ascii="標楷體" w:eastAsia="標楷體" w:hAnsi="標楷體"/>
        <w:color w:val="000000" w:themeColor="text1"/>
      </w:rPr>
      <w:t xml:space="preserve"> </w:t>
    </w:r>
    <w:r w:rsidRPr="0009786B">
      <w:rPr>
        <w:rFonts w:ascii="標楷體" w:eastAsia="標楷體" w:hAnsi="標楷體" w:hint="eastAsia"/>
        <w:color w:val="000000" w:themeColor="text1"/>
      </w:rPr>
      <w:t>頁，共</w:t>
    </w:r>
    <w:r>
      <w:rPr>
        <w:rFonts w:ascii="標楷體" w:eastAsia="標楷體" w:hAnsi="標楷體" w:hint="eastAsia"/>
        <w:color w:val="000000" w:themeColor="text1"/>
      </w:rPr>
      <w:t>10</w:t>
    </w:r>
    <w:r w:rsidRPr="0009786B">
      <w:rPr>
        <w:rFonts w:ascii="標楷體" w:eastAsia="標楷體" w:hAnsi="標楷體" w:hint="eastAsia"/>
        <w:color w:val="000000" w:themeColor="text1"/>
      </w:rPr>
      <w:t>頁</w:t>
    </w:r>
  </w:p>
  <w:p w14:paraId="61591647" w14:textId="77777777" w:rsidR="00BE5837" w:rsidRDefault="00BE583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05272" w14:textId="77777777" w:rsidR="00BE5837" w:rsidRDefault="002211F8" w:rsidP="00ED61D6">
    <w:pPr>
      <w:pStyle w:val="a3"/>
      <w:tabs>
        <w:tab w:val="left" w:pos="4950"/>
      </w:tabs>
    </w:pPr>
    <w:r>
      <w:tab/>
    </w:r>
  </w:p>
  <w:p w14:paraId="31A7A540" w14:textId="77777777" w:rsidR="00BE5837" w:rsidRDefault="00BE583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163676"/>
      <w:docPartObj>
        <w:docPartGallery w:val="Page Numbers (Bottom of Page)"/>
        <w:docPartUnique/>
      </w:docPartObj>
    </w:sdtPr>
    <w:sdtEndPr/>
    <w:sdtContent>
      <w:sdt>
        <w:sdtPr>
          <w:id w:val="1728636285"/>
          <w:docPartObj>
            <w:docPartGallery w:val="Page Numbers (Top of Page)"/>
            <w:docPartUnique/>
          </w:docPartObj>
        </w:sdtPr>
        <w:sdtEndPr/>
        <w:sdtContent>
          <w:p w14:paraId="1F588D1B" w14:textId="77777777" w:rsidR="00BE5837" w:rsidRDefault="002211F8">
            <w:pPr>
              <w:pStyle w:val="a3"/>
              <w:jc w:val="center"/>
            </w:pPr>
            <w:r w:rsidRPr="0009786B">
              <w:rPr>
                <w:rFonts w:ascii="標楷體" w:eastAsia="標楷體" w:hAnsi="標楷體" w:hint="eastAsia"/>
              </w:rPr>
              <w:t>第</w:t>
            </w:r>
            <w:r w:rsidRPr="0009786B">
              <w:rPr>
                <w:rFonts w:ascii="標楷體" w:eastAsia="標楷體" w:hAnsi="標楷體"/>
                <w:lang w:val="zh-TW"/>
              </w:rPr>
              <w:t xml:space="preserve"> </w:t>
            </w:r>
            <w:r w:rsidRPr="0009786B">
              <w:rPr>
                <w:rFonts w:ascii="標楷體" w:eastAsia="標楷體" w:hAnsi="標楷體"/>
              </w:rPr>
              <w:fldChar w:fldCharType="begin"/>
            </w:r>
            <w:r w:rsidRPr="0009786B">
              <w:rPr>
                <w:rFonts w:ascii="標楷體" w:eastAsia="標楷體" w:hAnsi="標楷體"/>
              </w:rPr>
              <w:instrText>PAGE</w:instrText>
            </w:r>
            <w:r w:rsidRPr="0009786B">
              <w:rPr>
                <w:rFonts w:ascii="標楷體" w:eastAsia="標楷體" w:hAnsi="標楷體"/>
              </w:rPr>
              <w:fldChar w:fldCharType="separate"/>
            </w:r>
            <w:r w:rsidRPr="0009786B">
              <w:rPr>
                <w:rFonts w:ascii="標楷體" w:eastAsia="標楷體" w:hAnsi="標楷體"/>
                <w:lang w:val="zh-TW"/>
              </w:rPr>
              <w:t>2</w:t>
            </w:r>
            <w:r w:rsidRPr="0009786B">
              <w:rPr>
                <w:rFonts w:ascii="標楷體" w:eastAsia="標楷體" w:hAnsi="標楷體"/>
              </w:rPr>
              <w:fldChar w:fldCharType="end"/>
            </w:r>
            <w:r w:rsidRPr="0009786B">
              <w:rPr>
                <w:rFonts w:ascii="標楷體" w:eastAsia="標楷體" w:hAnsi="標楷體"/>
              </w:rPr>
              <w:t xml:space="preserve"> </w:t>
            </w:r>
            <w:r w:rsidRPr="0009786B">
              <w:rPr>
                <w:rFonts w:ascii="標楷體" w:eastAsia="標楷體" w:hAnsi="標楷體" w:hint="eastAsia"/>
              </w:rPr>
              <w:t>頁，共</w:t>
            </w:r>
            <w:r w:rsidRPr="0009786B">
              <w:rPr>
                <w:rFonts w:ascii="標楷體" w:eastAsia="標楷體" w:hAnsi="標楷體"/>
              </w:rPr>
              <w:t xml:space="preserve"> </w:t>
            </w:r>
            <w:r w:rsidRPr="0009786B">
              <w:rPr>
                <w:rFonts w:ascii="標楷體" w:eastAsia="標楷體" w:hAnsi="標楷體"/>
              </w:rPr>
              <w:fldChar w:fldCharType="begin"/>
            </w:r>
            <w:r w:rsidRPr="0009786B">
              <w:rPr>
                <w:rFonts w:ascii="標楷體" w:eastAsia="標楷體" w:hAnsi="標楷體"/>
              </w:rPr>
              <w:instrText>NUMPAGES</w:instrText>
            </w:r>
            <w:r w:rsidRPr="0009786B">
              <w:rPr>
                <w:rFonts w:ascii="標楷體" w:eastAsia="標楷體" w:hAnsi="標楷體"/>
              </w:rPr>
              <w:fldChar w:fldCharType="separate"/>
            </w:r>
            <w:r w:rsidRPr="0009786B">
              <w:rPr>
                <w:rFonts w:ascii="標楷體" w:eastAsia="標楷體" w:hAnsi="標楷體"/>
                <w:lang w:val="zh-TW"/>
              </w:rPr>
              <w:t>2</w:t>
            </w:r>
            <w:r w:rsidRPr="0009786B">
              <w:rPr>
                <w:rFonts w:ascii="標楷體" w:eastAsia="標楷體" w:hAnsi="標楷體"/>
              </w:rPr>
              <w:fldChar w:fldCharType="end"/>
            </w:r>
            <w:r w:rsidRPr="0009786B">
              <w:rPr>
                <w:rFonts w:ascii="標楷體" w:eastAsia="標楷體" w:hAnsi="標楷體"/>
              </w:rPr>
              <w:t xml:space="preserve"> </w:t>
            </w:r>
            <w:r w:rsidRPr="0009786B">
              <w:rPr>
                <w:rFonts w:ascii="標楷體" w:eastAsia="標楷體" w:hAnsi="標楷體" w:hint="eastAsia"/>
              </w:rPr>
              <w:t>頁</w:t>
            </w:r>
          </w:p>
        </w:sdtContent>
      </w:sdt>
    </w:sdtContent>
  </w:sdt>
  <w:p w14:paraId="2329FBBC" w14:textId="77777777" w:rsidR="00BE5837" w:rsidRDefault="00BE58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A176" w14:textId="77777777" w:rsidR="00157D2D" w:rsidRDefault="00157D2D">
      <w:r>
        <w:separator/>
      </w:r>
    </w:p>
  </w:footnote>
  <w:footnote w:type="continuationSeparator" w:id="0">
    <w:p w14:paraId="6C1F59E4" w14:textId="77777777" w:rsidR="00157D2D" w:rsidRDefault="00157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6673"/>
    <w:multiLevelType w:val="hybridMultilevel"/>
    <w:tmpl w:val="BB5C5B3C"/>
    <w:lvl w:ilvl="0" w:tplc="824ACBAA">
      <w:start w:val="1"/>
      <w:numFmt w:val="taiwaneseCountingThousand"/>
      <w:lvlText w:val="(%1)"/>
      <w:lvlJc w:val="left"/>
      <w:pPr>
        <w:ind w:left="2147" w:hanging="720"/>
      </w:pPr>
      <w:rPr>
        <w:rFonts w:hint="default"/>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1" w15:restartNumberingAfterBreak="0">
    <w:nsid w:val="02C85E49"/>
    <w:multiLevelType w:val="hybridMultilevel"/>
    <w:tmpl w:val="03589E5C"/>
    <w:lvl w:ilvl="0" w:tplc="C48A6F72">
      <w:start w:val="1"/>
      <w:numFmt w:val="taiwaneseCountingThousand"/>
      <w:lvlText w:val="%1、"/>
      <w:lvlJc w:val="left"/>
      <w:pPr>
        <w:ind w:left="1427" w:hanging="720"/>
      </w:pPr>
      <w:rPr>
        <w:rFonts w:hint="default"/>
      </w:rPr>
    </w:lvl>
    <w:lvl w:ilvl="1" w:tplc="04090019" w:tentative="1">
      <w:start w:val="1"/>
      <w:numFmt w:val="ideographTraditional"/>
      <w:lvlText w:val="%2、"/>
      <w:lvlJc w:val="left"/>
      <w:pPr>
        <w:ind w:left="1667" w:hanging="480"/>
      </w:pPr>
    </w:lvl>
    <w:lvl w:ilvl="2" w:tplc="0409001B" w:tentative="1">
      <w:start w:val="1"/>
      <w:numFmt w:val="lowerRoman"/>
      <w:lvlText w:val="%3."/>
      <w:lvlJc w:val="right"/>
      <w:pPr>
        <w:ind w:left="2147" w:hanging="480"/>
      </w:p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2" w15:restartNumberingAfterBreak="0">
    <w:nsid w:val="0837551B"/>
    <w:multiLevelType w:val="hybridMultilevel"/>
    <w:tmpl w:val="EB5CCFEC"/>
    <w:lvl w:ilvl="0" w:tplc="22F6B7C8">
      <w:start w:val="1"/>
      <w:numFmt w:val="taiwaneseCountingThousand"/>
      <w:lvlText w:val="第%1條"/>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D2320B"/>
    <w:multiLevelType w:val="hybridMultilevel"/>
    <w:tmpl w:val="A7D07642"/>
    <w:lvl w:ilvl="0" w:tplc="3E4AE916">
      <w:start w:val="1"/>
      <w:numFmt w:val="taiwaneseCountingThousand"/>
      <w:lvlText w:val="%1、"/>
      <w:lvlJc w:val="left"/>
      <w:pPr>
        <w:ind w:left="1427" w:hanging="720"/>
      </w:pPr>
      <w:rPr>
        <w:rFonts w:hint="default"/>
      </w:rPr>
    </w:lvl>
    <w:lvl w:ilvl="1" w:tplc="04090019" w:tentative="1">
      <w:start w:val="1"/>
      <w:numFmt w:val="ideographTraditional"/>
      <w:lvlText w:val="%2、"/>
      <w:lvlJc w:val="left"/>
      <w:pPr>
        <w:ind w:left="1667" w:hanging="480"/>
      </w:pPr>
    </w:lvl>
    <w:lvl w:ilvl="2" w:tplc="0409001B" w:tentative="1">
      <w:start w:val="1"/>
      <w:numFmt w:val="lowerRoman"/>
      <w:lvlText w:val="%3."/>
      <w:lvlJc w:val="right"/>
      <w:pPr>
        <w:ind w:left="2147" w:hanging="480"/>
      </w:p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4" w15:restartNumberingAfterBreak="0">
    <w:nsid w:val="15940450"/>
    <w:multiLevelType w:val="hybridMultilevel"/>
    <w:tmpl w:val="7BB65552"/>
    <w:lvl w:ilvl="0" w:tplc="91C81ED4">
      <w:start w:val="1"/>
      <w:numFmt w:val="decimal"/>
      <w:pStyle w:val="111"/>
      <w:suff w:val="nothing"/>
      <w:lvlText w:val="(%1)"/>
      <w:lvlJc w:val="left"/>
      <w:pPr>
        <w:ind w:left="3981" w:hanging="720"/>
      </w:pPr>
      <w:rPr>
        <w:rFonts w:hint="default"/>
      </w:rPr>
    </w:lvl>
    <w:lvl w:ilvl="1" w:tplc="04090019" w:tentative="1">
      <w:start w:val="1"/>
      <w:numFmt w:val="ideographTraditional"/>
      <w:lvlText w:val="%2、"/>
      <w:lvlJc w:val="left"/>
      <w:pPr>
        <w:ind w:left="4581" w:hanging="480"/>
      </w:pPr>
    </w:lvl>
    <w:lvl w:ilvl="2" w:tplc="0409001B" w:tentative="1">
      <w:start w:val="1"/>
      <w:numFmt w:val="lowerRoman"/>
      <w:lvlText w:val="%3."/>
      <w:lvlJc w:val="right"/>
      <w:pPr>
        <w:ind w:left="5061" w:hanging="480"/>
      </w:pPr>
    </w:lvl>
    <w:lvl w:ilvl="3" w:tplc="0409000F" w:tentative="1">
      <w:start w:val="1"/>
      <w:numFmt w:val="decimal"/>
      <w:lvlText w:val="%4."/>
      <w:lvlJc w:val="left"/>
      <w:pPr>
        <w:ind w:left="5541" w:hanging="480"/>
      </w:pPr>
    </w:lvl>
    <w:lvl w:ilvl="4" w:tplc="04090019" w:tentative="1">
      <w:start w:val="1"/>
      <w:numFmt w:val="ideographTraditional"/>
      <w:lvlText w:val="%5、"/>
      <w:lvlJc w:val="left"/>
      <w:pPr>
        <w:ind w:left="6021" w:hanging="480"/>
      </w:pPr>
    </w:lvl>
    <w:lvl w:ilvl="5" w:tplc="0409001B" w:tentative="1">
      <w:start w:val="1"/>
      <w:numFmt w:val="lowerRoman"/>
      <w:lvlText w:val="%6."/>
      <w:lvlJc w:val="right"/>
      <w:pPr>
        <w:ind w:left="6501" w:hanging="480"/>
      </w:pPr>
    </w:lvl>
    <w:lvl w:ilvl="6" w:tplc="0409000F" w:tentative="1">
      <w:start w:val="1"/>
      <w:numFmt w:val="decimal"/>
      <w:lvlText w:val="%7."/>
      <w:lvlJc w:val="left"/>
      <w:pPr>
        <w:ind w:left="6981" w:hanging="480"/>
      </w:pPr>
    </w:lvl>
    <w:lvl w:ilvl="7" w:tplc="04090019" w:tentative="1">
      <w:start w:val="1"/>
      <w:numFmt w:val="ideographTraditional"/>
      <w:lvlText w:val="%8、"/>
      <w:lvlJc w:val="left"/>
      <w:pPr>
        <w:ind w:left="7461" w:hanging="480"/>
      </w:pPr>
    </w:lvl>
    <w:lvl w:ilvl="8" w:tplc="0409001B" w:tentative="1">
      <w:start w:val="1"/>
      <w:numFmt w:val="lowerRoman"/>
      <w:lvlText w:val="%9."/>
      <w:lvlJc w:val="right"/>
      <w:pPr>
        <w:ind w:left="7941" w:hanging="480"/>
      </w:pPr>
    </w:lvl>
  </w:abstractNum>
  <w:abstractNum w:abstractNumId="5" w15:restartNumberingAfterBreak="0">
    <w:nsid w:val="17DB5FFB"/>
    <w:multiLevelType w:val="hybridMultilevel"/>
    <w:tmpl w:val="03589E5C"/>
    <w:lvl w:ilvl="0" w:tplc="C48A6F72">
      <w:start w:val="1"/>
      <w:numFmt w:val="taiwaneseCountingThousand"/>
      <w:lvlText w:val="%1、"/>
      <w:lvlJc w:val="left"/>
      <w:pPr>
        <w:ind w:left="1427" w:hanging="720"/>
      </w:pPr>
      <w:rPr>
        <w:rFonts w:hint="default"/>
      </w:rPr>
    </w:lvl>
    <w:lvl w:ilvl="1" w:tplc="04090019" w:tentative="1">
      <w:start w:val="1"/>
      <w:numFmt w:val="ideographTraditional"/>
      <w:lvlText w:val="%2、"/>
      <w:lvlJc w:val="left"/>
      <w:pPr>
        <w:ind w:left="1667" w:hanging="480"/>
      </w:pPr>
    </w:lvl>
    <w:lvl w:ilvl="2" w:tplc="0409001B" w:tentative="1">
      <w:start w:val="1"/>
      <w:numFmt w:val="lowerRoman"/>
      <w:lvlText w:val="%3."/>
      <w:lvlJc w:val="right"/>
      <w:pPr>
        <w:ind w:left="2147" w:hanging="480"/>
      </w:p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6" w15:restartNumberingAfterBreak="0">
    <w:nsid w:val="26680ADF"/>
    <w:multiLevelType w:val="hybridMultilevel"/>
    <w:tmpl w:val="3790DFC2"/>
    <w:lvl w:ilvl="0" w:tplc="32043FA0">
      <w:start w:val="1"/>
      <w:numFmt w:val="taiwaneseCountingThousand"/>
      <w:lvlText w:val="(%1)"/>
      <w:lvlJc w:val="left"/>
      <w:pPr>
        <w:ind w:left="2055" w:hanging="720"/>
      </w:pPr>
      <w:rPr>
        <w:rFonts w:hint="default"/>
      </w:rPr>
    </w:lvl>
    <w:lvl w:ilvl="1" w:tplc="04090019" w:tentative="1">
      <w:start w:val="1"/>
      <w:numFmt w:val="ideographTraditional"/>
      <w:lvlText w:val="%2、"/>
      <w:lvlJc w:val="left"/>
      <w:pPr>
        <w:ind w:left="2295" w:hanging="480"/>
      </w:pPr>
    </w:lvl>
    <w:lvl w:ilvl="2" w:tplc="0409001B" w:tentative="1">
      <w:start w:val="1"/>
      <w:numFmt w:val="lowerRoman"/>
      <w:lvlText w:val="%3."/>
      <w:lvlJc w:val="right"/>
      <w:pPr>
        <w:ind w:left="2775" w:hanging="480"/>
      </w:pPr>
    </w:lvl>
    <w:lvl w:ilvl="3" w:tplc="0409000F" w:tentative="1">
      <w:start w:val="1"/>
      <w:numFmt w:val="decimal"/>
      <w:lvlText w:val="%4."/>
      <w:lvlJc w:val="left"/>
      <w:pPr>
        <w:ind w:left="3255" w:hanging="480"/>
      </w:pPr>
    </w:lvl>
    <w:lvl w:ilvl="4" w:tplc="04090019" w:tentative="1">
      <w:start w:val="1"/>
      <w:numFmt w:val="ideographTraditional"/>
      <w:lvlText w:val="%5、"/>
      <w:lvlJc w:val="left"/>
      <w:pPr>
        <w:ind w:left="3735" w:hanging="480"/>
      </w:pPr>
    </w:lvl>
    <w:lvl w:ilvl="5" w:tplc="0409001B" w:tentative="1">
      <w:start w:val="1"/>
      <w:numFmt w:val="lowerRoman"/>
      <w:lvlText w:val="%6."/>
      <w:lvlJc w:val="right"/>
      <w:pPr>
        <w:ind w:left="4215" w:hanging="480"/>
      </w:pPr>
    </w:lvl>
    <w:lvl w:ilvl="6" w:tplc="0409000F" w:tentative="1">
      <w:start w:val="1"/>
      <w:numFmt w:val="decimal"/>
      <w:lvlText w:val="%7."/>
      <w:lvlJc w:val="left"/>
      <w:pPr>
        <w:ind w:left="4695" w:hanging="480"/>
      </w:pPr>
    </w:lvl>
    <w:lvl w:ilvl="7" w:tplc="04090019" w:tentative="1">
      <w:start w:val="1"/>
      <w:numFmt w:val="ideographTraditional"/>
      <w:lvlText w:val="%8、"/>
      <w:lvlJc w:val="left"/>
      <w:pPr>
        <w:ind w:left="5175" w:hanging="480"/>
      </w:pPr>
    </w:lvl>
    <w:lvl w:ilvl="8" w:tplc="0409001B" w:tentative="1">
      <w:start w:val="1"/>
      <w:numFmt w:val="lowerRoman"/>
      <w:lvlText w:val="%9."/>
      <w:lvlJc w:val="right"/>
      <w:pPr>
        <w:ind w:left="5655" w:hanging="480"/>
      </w:pPr>
    </w:lvl>
  </w:abstractNum>
  <w:abstractNum w:abstractNumId="7" w15:restartNumberingAfterBreak="0">
    <w:nsid w:val="316A7122"/>
    <w:multiLevelType w:val="hybridMultilevel"/>
    <w:tmpl w:val="F72C1820"/>
    <w:lvl w:ilvl="0" w:tplc="A958FFC0">
      <w:start w:val="1"/>
      <w:numFmt w:val="taiwaneseCountingThousand"/>
      <w:lvlText w:val="(%1)"/>
      <w:lvlJc w:val="left"/>
      <w:pPr>
        <w:ind w:left="2147" w:hanging="720"/>
      </w:pPr>
      <w:rPr>
        <w:rFonts w:hint="default"/>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8" w15:restartNumberingAfterBreak="0">
    <w:nsid w:val="361D39AD"/>
    <w:multiLevelType w:val="hybridMultilevel"/>
    <w:tmpl w:val="DD4C67C6"/>
    <w:lvl w:ilvl="0" w:tplc="47866A20">
      <w:start w:val="1"/>
      <w:numFmt w:val="taiwaneseCountingThousand"/>
      <w:lvlText w:val="(%1)"/>
      <w:lvlJc w:val="left"/>
      <w:pPr>
        <w:ind w:left="1908" w:hanging="480"/>
      </w:pPr>
      <w:rPr>
        <w:rFonts w:hint="eastAsia"/>
      </w:r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9" w15:restartNumberingAfterBreak="0">
    <w:nsid w:val="372548C0"/>
    <w:multiLevelType w:val="hybridMultilevel"/>
    <w:tmpl w:val="EA7C2CDC"/>
    <w:lvl w:ilvl="0" w:tplc="686434B4">
      <w:start w:val="1"/>
      <w:numFmt w:val="taiwaneseCountingThousand"/>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0" w15:restartNumberingAfterBreak="0">
    <w:nsid w:val="39D6169C"/>
    <w:multiLevelType w:val="hybridMultilevel"/>
    <w:tmpl w:val="3ED6125A"/>
    <w:lvl w:ilvl="0" w:tplc="4502F088">
      <w:start w:val="1"/>
      <w:numFmt w:val="taiwaneseCountingThousand"/>
      <w:lvlText w:val="%1、"/>
      <w:lvlJc w:val="left"/>
      <w:pPr>
        <w:ind w:left="1428" w:hanging="720"/>
      </w:pPr>
      <w:rPr>
        <w:rFonts w:hint="default"/>
        <w:color w:val="000000" w:themeColor="text1"/>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3C0F4F3C"/>
    <w:multiLevelType w:val="hybridMultilevel"/>
    <w:tmpl w:val="D090C262"/>
    <w:lvl w:ilvl="0" w:tplc="94B21F4A">
      <w:start w:val="1"/>
      <w:numFmt w:val="taiwaneseCountingThousand"/>
      <w:lvlText w:val="%1、"/>
      <w:lvlJc w:val="left"/>
      <w:pPr>
        <w:ind w:left="1427" w:hanging="720"/>
      </w:pPr>
      <w:rPr>
        <w:rFonts w:hint="default"/>
      </w:rPr>
    </w:lvl>
    <w:lvl w:ilvl="1" w:tplc="04090019" w:tentative="1">
      <w:start w:val="1"/>
      <w:numFmt w:val="ideographTraditional"/>
      <w:lvlText w:val="%2、"/>
      <w:lvlJc w:val="left"/>
      <w:pPr>
        <w:ind w:left="1667" w:hanging="480"/>
      </w:pPr>
    </w:lvl>
    <w:lvl w:ilvl="2" w:tplc="0409001B" w:tentative="1">
      <w:start w:val="1"/>
      <w:numFmt w:val="lowerRoman"/>
      <w:lvlText w:val="%3."/>
      <w:lvlJc w:val="right"/>
      <w:pPr>
        <w:ind w:left="2147" w:hanging="480"/>
      </w:p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12" w15:restartNumberingAfterBreak="0">
    <w:nsid w:val="4C0A6F18"/>
    <w:multiLevelType w:val="hybridMultilevel"/>
    <w:tmpl w:val="E15C1F26"/>
    <w:lvl w:ilvl="0" w:tplc="069E2410">
      <w:start w:val="1"/>
      <w:numFmt w:val="taiwaneseCountingThousand"/>
      <w:lvlText w:val="(%1)"/>
      <w:lvlJc w:val="left"/>
      <w:pPr>
        <w:ind w:left="2149" w:hanging="720"/>
      </w:pPr>
      <w:rPr>
        <w:rFonts w:hint="default"/>
      </w:rPr>
    </w:lvl>
    <w:lvl w:ilvl="1" w:tplc="04090019" w:tentative="1">
      <w:start w:val="1"/>
      <w:numFmt w:val="ideographTraditional"/>
      <w:lvlText w:val="%2、"/>
      <w:lvlJc w:val="left"/>
      <w:pPr>
        <w:ind w:left="2389" w:hanging="480"/>
      </w:pPr>
    </w:lvl>
    <w:lvl w:ilvl="2" w:tplc="0409001B" w:tentative="1">
      <w:start w:val="1"/>
      <w:numFmt w:val="lowerRoman"/>
      <w:lvlText w:val="%3."/>
      <w:lvlJc w:val="right"/>
      <w:pPr>
        <w:ind w:left="2869" w:hanging="480"/>
      </w:pPr>
    </w:lvl>
    <w:lvl w:ilvl="3" w:tplc="0409000F" w:tentative="1">
      <w:start w:val="1"/>
      <w:numFmt w:val="decimal"/>
      <w:lvlText w:val="%4."/>
      <w:lvlJc w:val="left"/>
      <w:pPr>
        <w:ind w:left="3349" w:hanging="480"/>
      </w:pPr>
    </w:lvl>
    <w:lvl w:ilvl="4" w:tplc="04090019" w:tentative="1">
      <w:start w:val="1"/>
      <w:numFmt w:val="ideographTraditional"/>
      <w:lvlText w:val="%5、"/>
      <w:lvlJc w:val="left"/>
      <w:pPr>
        <w:ind w:left="3829" w:hanging="480"/>
      </w:pPr>
    </w:lvl>
    <w:lvl w:ilvl="5" w:tplc="0409001B" w:tentative="1">
      <w:start w:val="1"/>
      <w:numFmt w:val="lowerRoman"/>
      <w:lvlText w:val="%6."/>
      <w:lvlJc w:val="right"/>
      <w:pPr>
        <w:ind w:left="4309" w:hanging="480"/>
      </w:pPr>
    </w:lvl>
    <w:lvl w:ilvl="6" w:tplc="0409000F" w:tentative="1">
      <w:start w:val="1"/>
      <w:numFmt w:val="decimal"/>
      <w:lvlText w:val="%7."/>
      <w:lvlJc w:val="left"/>
      <w:pPr>
        <w:ind w:left="4789" w:hanging="480"/>
      </w:pPr>
    </w:lvl>
    <w:lvl w:ilvl="7" w:tplc="04090019" w:tentative="1">
      <w:start w:val="1"/>
      <w:numFmt w:val="ideographTraditional"/>
      <w:lvlText w:val="%8、"/>
      <w:lvlJc w:val="left"/>
      <w:pPr>
        <w:ind w:left="5269" w:hanging="480"/>
      </w:pPr>
    </w:lvl>
    <w:lvl w:ilvl="8" w:tplc="0409001B" w:tentative="1">
      <w:start w:val="1"/>
      <w:numFmt w:val="lowerRoman"/>
      <w:lvlText w:val="%9."/>
      <w:lvlJc w:val="right"/>
      <w:pPr>
        <w:ind w:left="5749" w:hanging="480"/>
      </w:pPr>
    </w:lvl>
  </w:abstractNum>
  <w:abstractNum w:abstractNumId="13" w15:restartNumberingAfterBreak="0">
    <w:nsid w:val="4CF64163"/>
    <w:multiLevelType w:val="hybridMultilevel"/>
    <w:tmpl w:val="9A0E9B92"/>
    <w:lvl w:ilvl="0" w:tplc="686434B4">
      <w:start w:val="1"/>
      <w:numFmt w:val="taiwaneseCountingThousand"/>
      <w:lvlText w:val="%1、"/>
      <w:lvlJc w:val="left"/>
      <w:pPr>
        <w:ind w:left="1428" w:hanging="720"/>
      </w:pPr>
      <w:rPr>
        <w:rFonts w:hint="default"/>
      </w:rPr>
    </w:lvl>
    <w:lvl w:ilvl="1" w:tplc="069E2410">
      <w:start w:val="1"/>
      <w:numFmt w:val="taiwaneseCountingThousand"/>
      <w:lvlText w:val="(%2)"/>
      <w:lvlJc w:val="left"/>
      <w:pPr>
        <w:ind w:left="1668" w:hanging="480"/>
      </w:pPr>
      <w:rPr>
        <w:rFonts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4" w15:restartNumberingAfterBreak="0">
    <w:nsid w:val="523D37B9"/>
    <w:multiLevelType w:val="hybridMultilevel"/>
    <w:tmpl w:val="6978A3F4"/>
    <w:lvl w:ilvl="0" w:tplc="9D180A10">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74C495F"/>
    <w:multiLevelType w:val="hybridMultilevel"/>
    <w:tmpl w:val="D11EF6BA"/>
    <w:lvl w:ilvl="0" w:tplc="2D187EE8">
      <w:start w:val="1"/>
      <w:numFmt w:val="decimal"/>
      <w:lvlText w:val="(%1)"/>
      <w:lvlJc w:val="left"/>
      <w:pPr>
        <w:ind w:left="1188" w:hanging="480"/>
      </w:pPr>
      <w:rPr>
        <w:rFonts w:hint="eastAsia"/>
        <w:b w:val="0"/>
        <w:bCs/>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6" w15:restartNumberingAfterBreak="0">
    <w:nsid w:val="5B43507C"/>
    <w:multiLevelType w:val="hybridMultilevel"/>
    <w:tmpl w:val="AFE458A8"/>
    <w:lvl w:ilvl="0" w:tplc="950C8070">
      <w:start w:val="1"/>
      <w:numFmt w:val="decimal"/>
      <w:lvlText w:val="%1."/>
      <w:lvlJc w:val="left"/>
      <w:pPr>
        <w:ind w:left="2115" w:hanging="360"/>
      </w:pPr>
      <w:rPr>
        <w:rFonts w:hint="default"/>
      </w:rPr>
    </w:lvl>
    <w:lvl w:ilvl="1" w:tplc="04090019" w:tentative="1">
      <w:start w:val="1"/>
      <w:numFmt w:val="ideographTraditional"/>
      <w:lvlText w:val="%2、"/>
      <w:lvlJc w:val="left"/>
      <w:pPr>
        <w:ind w:left="2715" w:hanging="480"/>
      </w:pPr>
    </w:lvl>
    <w:lvl w:ilvl="2" w:tplc="0409001B" w:tentative="1">
      <w:start w:val="1"/>
      <w:numFmt w:val="lowerRoman"/>
      <w:lvlText w:val="%3."/>
      <w:lvlJc w:val="right"/>
      <w:pPr>
        <w:ind w:left="3195" w:hanging="480"/>
      </w:pPr>
    </w:lvl>
    <w:lvl w:ilvl="3" w:tplc="0409000F" w:tentative="1">
      <w:start w:val="1"/>
      <w:numFmt w:val="decimal"/>
      <w:lvlText w:val="%4."/>
      <w:lvlJc w:val="left"/>
      <w:pPr>
        <w:ind w:left="3675" w:hanging="480"/>
      </w:pPr>
    </w:lvl>
    <w:lvl w:ilvl="4" w:tplc="04090019" w:tentative="1">
      <w:start w:val="1"/>
      <w:numFmt w:val="ideographTraditional"/>
      <w:lvlText w:val="%5、"/>
      <w:lvlJc w:val="left"/>
      <w:pPr>
        <w:ind w:left="4155" w:hanging="480"/>
      </w:pPr>
    </w:lvl>
    <w:lvl w:ilvl="5" w:tplc="0409001B" w:tentative="1">
      <w:start w:val="1"/>
      <w:numFmt w:val="lowerRoman"/>
      <w:lvlText w:val="%6."/>
      <w:lvlJc w:val="right"/>
      <w:pPr>
        <w:ind w:left="4635" w:hanging="480"/>
      </w:pPr>
    </w:lvl>
    <w:lvl w:ilvl="6" w:tplc="0409000F" w:tentative="1">
      <w:start w:val="1"/>
      <w:numFmt w:val="decimal"/>
      <w:lvlText w:val="%7."/>
      <w:lvlJc w:val="left"/>
      <w:pPr>
        <w:ind w:left="5115" w:hanging="480"/>
      </w:pPr>
    </w:lvl>
    <w:lvl w:ilvl="7" w:tplc="04090019" w:tentative="1">
      <w:start w:val="1"/>
      <w:numFmt w:val="ideographTraditional"/>
      <w:lvlText w:val="%8、"/>
      <w:lvlJc w:val="left"/>
      <w:pPr>
        <w:ind w:left="5595" w:hanging="480"/>
      </w:pPr>
    </w:lvl>
    <w:lvl w:ilvl="8" w:tplc="0409001B" w:tentative="1">
      <w:start w:val="1"/>
      <w:numFmt w:val="lowerRoman"/>
      <w:lvlText w:val="%9."/>
      <w:lvlJc w:val="right"/>
      <w:pPr>
        <w:ind w:left="6075" w:hanging="480"/>
      </w:pPr>
    </w:lvl>
  </w:abstractNum>
  <w:abstractNum w:abstractNumId="17" w15:restartNumberingAfterBreak="0">
    <w:nsid w:val="6E3372DB"/>
    <w:multiLevelType w:val="hybridMultilevel"/>
    <w:tmpl w:val="C19E6F82"/>
    <w:lvl w:ilvl="0" w:tplc="7558237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6F487B56"/>
    <w:multiLevelType w:val="hybridMultilevel"/>
    <w:tmpl w:val="5B80A310"/>
    <w:lvl w:ilvl="0" w:tplc="A626AB62">
      <w:start w:val="1"/>
      <w:numFmt w:val="taiwaneseCountingThousand"/>
      <w:lvlText w:val="(%1)"/>
      <w:lvlJc w:val="left"/>
      <w:pPr>
        <w:ind w:left="2147" w:hanging="720"/>
      </w:pPr>
      <w:rPr>
        <w:rFonts w:hint="default"/>
      </w:rPr>
    </w:lvl>
    <w:lvl w:ilvl="1" w:tplc="04090019" w:tentative="1">
      <w:start w:val="1"/>
      <w:numFmt w:val="ideographTraditional"/>
      <w:lvlText w:val="%2、"/>
      <w:lvlJc w:val="left"/>
      <w:pPr>
        <w:ind w:left="2387" w:hanging="480"/>
      </w:pPr>
    </w:lvl>
    <w:lvl w:ilvl="2" w:tplc="0409001B" w:tentative="1">
      <w:start w:val="1"/>
      <w:numFmt w:val="lowerRoman"/>
      <w:lvlText w:val="%3."/>
      <w:lvlJc w:val="right"/>
      <w:pPr>
        <w:ind w:left="2867" w:hanging="480"/>
      </w:pPr>
    </w:lvl>
    <w:lvl w:ilvl="3" w:tplc="0409000F" w:tentative="1">
      <w:start w:val="1"/>
      <w:numFmt w:val="decimal"/>
      <w:lvlText w:val="%4."/>
      <w:lvlJc w:val="left"/>
      <w:pPr>
        <w:ind w:left="3347" w:hanging="480"/>
      </w:pPr>
    </w:lvl>
    <w:lvl w:ilvl="4" w:tplc="04090019" w:tentative="1">
      <w:start w:val="1"/>
      <w:numFmt w:val="ideographTraditional"/>
      <w:lvlText w:val="%5、"/>
      <w:lvlJc w:val="left"/>
      <w:pPr>
        <w:ind w:left="3827" w:hanging="480"/>
      </w:pPr>
    </w:lvl>
    <w:lvl w:ilvl="5" w:tplc="0409001B" w:tentative="1">
      <w:start w:val="1"/>
      <w:numFmt w:val="lowerRoman"/>
      <w:lvlText w:val="%6."/>
      <w:lvlJc w:val="right"/>
      <w:pPr>
        <w:ind w:left="4307" w:hanging="480"/>
      </w:pPr>
    </w:lvl>
    <w:lvl w:ilvl="6" w:tplc="0409000F" w:tentative="1">
      <w:start w:val="1"/>
      <w:numFmt w:val="decimal"/>
      <w:lvlText w:val="%7."/>
      <w:lvlJc w:val="left"/>
      <w:pPr>
        <w:ind w:left="4787" w:hanging="480"/>
      </w:pPr>
    </w:lvl>
    <w:lvl w:ilvl="7" w:tplc="04090019" w:tentative="1">
      <w:start w:val="1"/>
      <w:numFmt w:val="ideographTraditional"/>
      <w:lvlText w:val="%8、"/>
      <w:lvlJc w:val="left"/>
      <w:pPr>
        <w:ind w:left="5267" w:hanging="480"/>
      </w:pPr>
    </w:lvl>
    <w:lvl w:ilvl="8" w:tplc="0409001B" w:tentative="1">
      <w:start w:val="1"/>
      <w:numFmt w:val="lowerRoman"/>
      <w:lvlText w:val="%9."/>
      <w:lvlJc w:val="right"/>
      <w:pPr>
        <w:ind w:left="5747" w:hanging="480"/>
      </w:pPr>
    </w:lvl>
  </w:abstractNum>
  <w:abstractNum w:abstractNumId="19" w15:restartNumberingAfterBreak="0">
    <w:nsid w:val="70095161"/>
    <w:multiLevelType w:val="hybridMultilevel"/>
    <w:tmpl w:val="994464AA"/>
    <w:lvl w:ilvl="0" w:tplc="3D2E919E">
      <w:start w:val="1"/>
      <w:numFmt w:val="taiwaneseCountingThousand"/>
      <w:lvlText w:val="%1、"/>
      <w:lvlJc w:val="left"/>
      <w:pPr>
        <w:ind w:left="1429" w:hanging="720"/>
      </w:pPr>
      <w:rPr>
        <w:rFonts w:hint="default"/>
        <w:color w:val="000000" w:themeColor="text1"/>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15:restartNumberingAfterBreak="0">
    <w:nsid w:val="716A4A9D"/>
    <w:multiLevelType w:val="hybridMultilevel"/>
    <w:tmpl w:val="98962710"/>
    <w:lvl w:ilvl="0" w:tplc="96BACB3E">
      <w:start w:val="1"/>
      <w:numFmt w:val="taiwaneseCountingThousand"/>
      <w:lvlText w:val="%1、"/>
      <w:lvlJc w:val="left"/>
      <w:pPr>
        <w:ind w:left="1427" w:hanging="720"/>
      </w:pPr>
      <w:rPr>
        <w:rFonts w:hint="default"/>
      </w:rPr>
    </w:lvl>
    <w:lvl w:ilvl="1" w:tplc="04090019" w:tentative="1">
      <w:start w:val="1"/>
      <w:numFmt w:val="ideographTraditional"/>
      <w:lvlText w:val="%2、"/>
      <w:lvlJc w:val="left"/>
      <w:pPr>
        <w:ind w:left="1667" w:hanging="480"/>
      </w:pPr>
    </w:lvl>
    <w:lvl w:ilvl="2" w:tplc="0409001B" w:tentative="1">
      <w:start w:val="1"/>
      <w:numFmt w:val="lowerRoman"/>
      <w:lvlText w:val="%3."/>
      <w:lvlJc w:val="right"/>
      <w:pPr>
        <w:ind w:left="2147" w:hanging="480"/>
      </w:pPr>
    </w:lvl>
    <w:lvl w:ilvl="3" w:tplc="0409000F" w:tentative="1">
      <w:start w:val="1"/>
      <w:numFmt w:val="decimal"/>
      <w:lvlText w:val="%4."/>
      <w:lvlJc w:val="left"/>
      <w:pPr>
        <w:ind w:left="2627" w:hanging="480"/>
      </w:pPr>
    </w:lvl>
    <w:lvl w:ilvl="4" w:tplc="04090019" w:tentative="1">
      <w:start w:val="1"/>
      <w:numFmt w:val="ideographTraditional"/>
      <w:lvlText w:val="%5、"/>
      <w:lvlJc w:val="left"/>
      <w:pPr>
        <w:ind w:left="3107" w:hanging="480"/>
      </w:pPr>
    </w:lvl>
    <w:lvl w:ilvl="5" w:tplc="0409001B" w:tentative="1">
      <w:start w:val="1"/>
      <w:numFmt w:val="lowerRoman"/>
      <w:lvlText w:val="%6."/>
      <w:lvlJc w:val="right"/>
      <w:pPr>
        <w:ind w:left="3587" w:hanging="480"/>
      </w:pPr>
    </w:lvl>
    <w:lvl w:ilvl="6" w:tplc="0409000F" w:tentative="1">
      <w:start w:val="1"/>
      <w:numFmt w:val="decimal"/>
      <w:lvlText w:val="%7."/>
      <w:lvlJc w:val="left"/>
      <w:pPr>
        <w:ind w:left="4067" w:hanging="480"/>
      </w:pPr>
    </w:lvl>
    <w:lvl w:ilvl="7" w:tplc="04090019" w:tentative="1">
      <w:start w:val="1"/>
      <w:numFmt w:val="ideographTraditional"/>
      <w:lvlText w:val="%8、"/>
      <w:lvlJc w:val="left"/>
      <w:pPr>
        <w:ind w:left="4547" w:hanging="480"/>
      </w:pPr>
    </w:lvl>
    <w:lvl w:ilvl="8" w:tplc="0409001B" w:tentative="1">
      <w:start w:val="1"/>
      <w:numFmt w:val="lowerRoman"/>
      <w:lvlText w:val="%9."/>
      <w:lvlJc w:val="right"/>
      <w:pPr>
        <w:ind w:left="5027" w:hanging="480"/>
      </w:pPr>
    </w:lvl>
  </w:abstractNum>
  <w:abstractNum w:abstractNumId="21" w15:restartNumberingAfterBreak="0">
    <w:nsid w:val="71EE0CAF"/>
    <w:multiLevelType w:val="hybridMultilevel"/>
    <w:tmpl w:val="6436EF8A"/>
    <w:lvl w:ilvl="0" w:tplc="3D6CCDFE">
      <w:start w:val="1"/>
      <w:numFmt w:val="taiwaneseCountingThousand"/>
      <w:lvlText w:val="%1、"/>
      <w:lvlJc w:val="left"/>
      <w:pPr>
        <w:ind w:left="1335" w:hanging="720"/>
      </w:pPr>
      <w:rPr>
        <w:rFonts w:hint="default"/>
        <w:color w:val="000000" w:themeColor="text1"/>
      </w:rPr>
    </w:lvl>
    <w:lvl w:ilvl="1" w:tplc="04090019" w:tentative="1">
      <w:start w:val="1"/>
      <w:numFmt w:val="ideographTraditional"/>
      <w:lvlText w:val="%2、"/>
      <w:lvlJc w:val="left"/>
      <w:pPr>
        <w:ind w:left="1575" w:hanging="480"/>
      </w:pPr>
    </w:lvl>
    <w:lvl w:ilvl="2" w:tplc="0409001B" w:tentative="1">
      <w:start w:val="1"/>
      <w:numFmt w:val="lowerRoman"/>
      <w:lvlText w:val="%3."/>
      <w:lvlJc w:val="right"/>
      <w:pPr>
        <w:ind w:left="2055" w:hanging="480"/>
      </w:pPr>
    </w:lvl>
    <w:lvl w:ilvl="3" w:tplc="0409000F" w:tentative="1">
      <w:start w:val="1"/>
      <w:numFmt w:val="decimal"/>
      <w:lvlText w:val="%4."/>
      <w:lvlJc w:val="left"/>
      <w:pPr>
        <w:ind w:left="2535" w:hanging="480"/>
      </w:pPr>
    </w:lvl>
    <w:lvl w:ilvl="4" w:tplc="04090019" w:tentative="1">
      <w:start w:val="1"/>
      <w:numFmt w:val="ideographTraditional"/>
      <w:lvlText w:val="%5、"/>
      <w:lvlJc w:val="left"/>
      <w:pPr>
        <w:ind w:left="3015" w:hanging="480"/>
      </w:pPr>
    </w:lvl>
    <w:lvl w:ilvl="5" w:tplc="0409001B" w:tentative="1">
      <w:start w:val="1"/>
      <w:numFmt w:val="lowerRoman"/>
      <w:lvlText w:val="%6."/>
      <w:lvlJc w:val="right"/>
      <w:pPr>
        <w:ind w:left="3495" w:hanging="480"/>
      </w:pPr>
    </w:lvl>
    <w:lvl w:ilvl="6" w:tplc="0409000F" w:tentative="1">
      <w:start w:val="1"/>
      <w:numFmt w:val="decimal"/>
      <w:lvlText w:val="%7."/>
      <w:lvlJc w:val="left"/>
      <w:pPr>
        <w:ind w:left="3975" w:hanging="480"/>
      </w:pPr>
    </w:lvl>
    <w:lvl w:ilvl="7" w:tplc="04090019" w:tentative="1">
      <w:start w:val="1"/>
      <w:numFmt w:val="ideographTraditional"/>
      <w:lvlText w:val="%8、"/>
      <w:lvlJc w:val="left"/>
      <w:pPr>
        <w:ind w:left="4455" w:hanging="480"/>
      </w:pPr>
    </w:lvl>
    <w:lvl w:ilvl="8" w:tplc="0409001B" w:tentative="1">
      <w:start w:val="1"/>
      <w:numFmt w:val="lowerRoman"/>
      <w:lvlText w:val="%9."/>
      <w:lvlJc w:val="right"/>
      <w:pPr>
        <w:ind w:left="4935" w:hanging="480"/>
      </w:pPr>
    </w:lvl>
  </w:abstractNum>
  <w:num w:numId="1">
    <w:abstractNumId w:val="2"/>
  </w:num>
  <w:num w:numId="2">
    <w:abstractNumId w:val="17"/>
  </w:num>
  <w:num w:numId="3">
    <w:abstractNumId w:val="14"/>
  </w:num>
  <w:num w:numId="4">
    <w:abstractNumId w:val="13"/>
  </w:num>
  <w:num w:numId="5">
    <w:abstractNumId w:val="19"/>
  </w:num>
  <w:num w:numId="6">
    <w:abstractNumId w:val="5"/>
  </w:num>
  <w:num w:numId="7">
    <w:abstractNumId w:val="3"/>
  </w:num>
  <w:num w:numId="8">
    <w:abstractNumId w:val="12"/>
  </w:num>
  <w:num w:numId="9">
    <w:abstractNumId w:val="11"/>
  </w:num>
  <w:num w:numId="10">
    <w:abstractNumId w:val="18"/>
  </w:num>
  <w:num w:numId="11">
    <w:abstractNumId w:val="21"/>
  </w:num>
  <w:num w:numId="12">
    <w:abstractNumId w:val="6"/>
  </w:num>
  <w:num w:numId="13">
    <w:abstractNumId w:val="16"/>
  </w:num>
  <w:num w:numId="14">
    <w:abstractNumId w:val="7"/>
  </w:num>
  <w:num w:numId="15">
    <w:abstractNumId w:val="10"/>
  </w:num>
  <w:num w:numId="16">
    <w:abstractNumId w:val="9"/>
  </w:num>
  <w:num w:numId="17">
    <w:abstractNumId w:val="20"/>
  </w:num>
  <w:num w:numId="18">
    <w:abstractNumId w:val="0"/>
  </w:num>
  <w:num w:numId="19">
    <w:abstractNumId w:val="4"/>
  </w:num>
  <w:num w:numId="20">
    <w:abstractNumId w:val="4"/>
    <w:lvlOverride w:ilvl="0">
      <w:startOverride w:val="1"/>
    </w:lvlOverride>
  </w:num>
  <w:num w:numId="21">
    <w:abstractNumId w:val="1"/>
  </w:num>
  <w:num w:numId="22">
    <w:abstractNumId w:val="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F8"/>
    <w:rsid w:val="0000275D"/>
    <w:rsid w:val="0000287D"/>
    <w:rsid w:val="00015C11"/>
    <w:rsid w:val="000673A2"/>
    <w:rsid w:val="00074278"/>
    <w:rsid w:val="00075A15"/>
    <w:rsid w:val="00096990"/>
    <w:rsid w:val="000B53F3"/>
    <w:rsid w:val="000C1E73"/>
    <w:rsid w:val="000C23D1"/>
    <w:rsid w:val="000D7A03"/>
    <w:rsid w:val="000E34A4"/>
    <w:rsid w:val="000F2659"/>
    <w:rsid w:val="000F583E"/>
    <w:rsid w:val="0013016A"/>
    <w:rsid w:val="00131790"/>
    <w:rsid w:val="00132AC0"/>
    <w:rsid w:val="00157D2D"/>
    <w:rsid w:val="001649AB"/>
    <w:rsid w:val="00175147"/>
    <w:rsid w:val="00184AD1"/>
    <w:rsid w:val="001923A2"/>
    <w:rsid w:val="001955D3"/>
    <w:rsid w:val="001C2F6F"/>
    <w:rsid w:val="001C471B"/>
    <w:rsid w:val="001C7EC0"/>
    <w:rsid w:val="001D2FD9"/>
    <w:rsid w:val="001E7435"/>
    <w:rsid w:val="001F39C1"/>
    <w:rsid w:val="001F504D"/>
    <w:rsid w:val="001F6328"/>
    <w:rsid w:val="00220499"/>
    <w:rsid w:val="002211F8"/>
    <w:rsid w:val="00231949"/>
    <w:rsid w:val="00233906"/>
    <w:rsid w:val="00233910"/>
    <w:rsid w:val="002359E4"/>
    <w:rsid w:val="00243357"/>
    <w:rsid w:val="00243ACF"/>
    <w:rsid w:val="00251EEA"/>
    <w:rsid w:val="00251F8F"/>
    <w:rsid w:val="00264CF6"/>
    <w:rsid w:val="00274F45"/>
    <w:rsid w:val="00284E93"/>
    <w:rsid w:val="0029010F"/>
    <w:rsid w:val="002A7C3E"/>
    <w:rsid w:val="002F322D"/>
    <w:rsid w:val="00317EC4"/>
    <w:rsid w:val="003306FC"/>
    <w:rsid w:val="00355F33"/>
    <w:rsid w:val="00356C5B"/>
    <w:rsid w:val="00367388"/>
    <w:rsid w:val="00383E03"/>
    <w:rsid w:val="003A0B2E"/>
    <w:rsid w:val="003A2450"/>
    <w:rsid w:val="003B4172"/>
    <w:rsid w:val="003B6A76"/>
    <w:rsid w:val="003B7DFE"/>
    <w:rsid w:val="003C33D4"/>
    <w:rsid w:val="003E0E77"/>
    <w:rsid w:val="003E2057"/>
    <w:rsid w:val="004023C0"/>
    <w:rsid w:val="0043641D"/>
    <w:rsid w:val="004422B4"/>
    <w:rsid w:val="00466B11"/>
    <w:rsid w:val="00473BE6"/>
    <w:rsid w:val="00480409"/>
    <w:rsid w:val="00493AC3"/>
    <w:rsid w:val="004959AF"/>
    <w:rsid w:val="004A685B"/>
    <w:rsid w:val="004C72B5"/>
    <w:rsid w:val="00517DE7"/>
    <w:rsid w:val="00527C8C"/>
    <w:rsid w:val="0054083D"/>
    <w:rsid w:val="00552122"/>
    <w:rsid w:val="00566B61"/>
    <w:rsid w:val="00593F9F"/>
    <w:rsid w:val="005C0284"/>
    <w:rsid w:val="00612DD9"/>
    <w:rsid w:val="0061348B"/>
    <w:rsid w:val="00621442"/>
    <w:rsid w:val="00642090"/>
    <w:rsid w:val="006536A4"/>
    <w:rsid w:val="00654D9D"/>
    <w:rsid w:val="0065728A"/>
    <w:rsid w:val="00682485"/>
    <w:rsid w:val="00684374"/>
    <w:rsid w:val="00693A10"/>
    <w:rsid w:val="00697776"/>
    <w:rsid w:val="006B745D"/>
    <w:rsid w:val="006C334E"/>
    <w:rsid w:val="006D60D4"/>
    <w:rsid w:val="006E3A6A"/>
    <w:rsid w:val="0072767C"/>
    <w:rsid w:val="0075097B"/>
    <w:rsid w:val="00752B14"/>
    <w:rsid w:val="007608DB"/>
    <w:rsid w:val="007716C6"/>
    <w:rsid w:val="00793CA6"/>
    <w:rsid w:val="007B13B9"/>
    <w:rsid w:val="007B7D94"/>
    <w:rsid w:val="007C7736"/>
    <w:rsid w:val="007D153C"/>
    <w:rsid w:val="007F2FD8"/>
    <w:rsid w:val="00814F68"/>
    <w:rsid w:val="00816DE4"/>
    <w:rsid w:val="00877CF3"/>
    <w:rsid w:val="00892A51"/>
    <w:rsid w:val="008C1E06"/>
    <w:rsid w:val="008D6197"/>
    <w:rsid w:val="008E1CE9"/>
    <w:rsid w:val="00924BAC"/>
    <w:rsid w:val="00927CA2"/>
    <w:rsid w:val="009461D4"/>
    <w:rsid w:val="009630F7"/>
    <w:rsid w:val="00963EEB"/>
    <w:rsid w:val="00975197"/>
    <w:rsid w:val="009834E8"/>
    <w:rsid w:val="009902C6"/>
    <w:rsid w:val="00990AE3"/>
    <w:rsid w:val="009919F2"/>
    <w:rsid w:val="009C56CF"/>
    <w:rsid w:val="009C5B41"/>
    <w:rsid w:val="00A17E08"/>
    <w:rsid w:val="00A25293"/>
    <w:rsid w:val="00A271C9"/>
    <w:rsid w:val="00A31A38"/>
    <w:rsid w:val="00A328CE"/>
    <w:rsid w:val="00A33D13"/>
    <w:rsid w:val="00A52F0F"/>
    <w:rsid w:val="00A83200"/>
    <w:rsid w:val="00A91444"/>
    <w:rsid w:val="00AA4AEA"/>
    <w:rsid w:val="00AB1AE9"/>
    <w:rsid w:val="00AB397C"/>
    <w:rsid w:val="00AB6060"/>
    <w:rsid w:val="00AB6C02"/>
    <w:rsid w:val="00AC3B0E"/>
    <w:rsid w:val="00AD5224"/>
    <w:rsid w:val="00AF4850"/>
    <w:rsid w:val="00B04391"/>
    <w:rsid w:val="00B21515"/>
    <w:rsid w:val="00B345D4"/>
    <w:rsid w:val="00B35654"/>
    <w:rsid w:val="00B64FEE"/>
    <w:rsid w:val="00B73358"/>
    <w:rsid w:val="00B827E6"/>
    <w:rsid w:val="00B865EB"/>
    <w:rsid w:val="00B90D95"/>
    <w:rsid w:val="00BA627B"/>
    <w:rsid w:val="00BB473C"/>
    <w:rsid w:val="00BE5837"/>
    <w:rsid w:val="00BF00D7"/>
    <w:rsid w:val="00BF27C7"/>
    <w:rsid w:val="00BF2B70"/>
    <w:rsid w:val="00BF5B72"/>
    <w:rsid w:val="00C114F2"/>
    <w:rsid w:val="00C52DD9"/>
    <w:rsid w:val="00CB6A79"/>
    <w:rsid w:val="00CC25BD"/>
    <w:rsid w:val="00CC338E"/>
    <w:rsid w:val="00CD04C0"/>
    <w:rsid w:val="00CD14F0"/>
    <w:rsid w:val="00CF0A72"/>
    <w:rsid w:val="00D0074D"/>
    <w:rsid w:val="00D10352"/>
    <w:rsid w:val="00D12513"/>
    <w:rsid w:val="00D23473"/>
    <w:rsid w:val="00D461A5"/>
    <w:rsid w:val="00D633CA"/>
    <w:rsid w:val="00D9091F"/>
    <w:rsid w:val="00D915BD"/>
    <w:rsid w:val="00DC3EFD"/>
    <w:rsid w:val="00DE282B"/>
    <w:rsid w:val="00DE3988"/>
    <w:rsid w:val="00DF4EDD"/>
    <w:rsid w:val="00E23ED6"/>
    <w:rsid w:val="00E42335"/>
    <w:rsid w:val="00E43A38"/>
    <w:rsid w:val="00E50411"/>
    <w:rsid w:val="00E57F20"/>
    <w:rsid w:val="00E707C6"/>
    <w:rsid w:val="00E7520B"/>
    <w:rsid w:val="00E75BC7"/>
    <w:rsid w:val="00E765A4"/>
    <w:rsid w:val="00E94B10"/>
    <w:rsid w:val="00EA500B"/>
    <w:rsid w:val="00EF08E3"/>
    <w:rsid w:val="00EF2970"/>
    <w:rsid w:val="00F3751A"/>
    <w:rsid w:val="00F43763"/>
    <w:rsid w:val="00F43A55"/>
    <w:rsid w:val="00F849C9"/>
    <w:rsid w:val="00F93843"/>
    <w:rsid w:val="00FA7B27"/>
    <w:rsid w:val="00FC566B"/>
    <w:rsid w:val="00FE6510"/>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7F473"/>
  <w15:chartTrackingRefBased/>
  <w15:docId w15:val="{877BDB69-D697-41F3-ACF7-95463AAD1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211F8"/>
    <w:pPr>
      <w:tabs>
        <w:tab w:val="center" w:pos="4153"/>
        <w:tab w:val="right" w:pos="8306"/>
      </w:tabs>
      <w:snapToGrid w:val="0"/>
    </w:pPr>
    <w:rPr>
      <w:sz w:val="20"/>
      <w:szCs w:val="20"/>
    </w:rPr>
  </w:style>
  <w:style w:type="character" w:customStyle="1" w:styleId="a4">
    <w:name w:val="頁尾 字元"/>
    <w:basedOn w:val="a0"/>
    <w:link w:val="a3"/>
    <w:uiPriority w:val="99"/>
    <w:rsid w:val="002211F8"/>
    <w:rPr>
      <w:sz w:val="20"/>
      <w:szCs w:val="20"/>
    </w:rPr>
  </w:style>
  <w:style w:type="paragraph" w:styleId="a5">
    <w:name w:val="List Paragraph"/>
    <w:basedOn w:val="a"/>
    <w:uiPriority w:val="34"/>
    <w:qFormat/>
    <w:rsid w:val="002211F8"/>
    <w:pPr>
      <w:ind w:leftChars="200" w:left="480"/>
    </w:pPr>
  </w:style>
  <w:style w:type="paragraph" w:customStyle="1" w:styleId="111">
    <w:name w:val="11.(1)"/>
    <w:basedOn w:val="a"/>
    <w:qFormat/>
    <w:rsid w:val="00074278"/>
    <w:pPr>
      <w:numPr>
        <w:numId w:val="19"/>
      </w:numPr>
      <w:kinsoku w:val="0"/>
      <w:overflowPunct w:val="0"/>
      <w:spacing w:beforeLines="30" w:before="108" w:afterLines="30" w:after="108" w:line="360" w:lineRule="exact"/>
      <w:ind w:left="480" w:hanging="480"/>
      <w:jc w:val="both"/>
      <w:textDirection w:val="lrTbV"/>
    </w:pPr>
    <w:rPr>
      <w:rFonts w:eastAsia="標楷體"/>
      <w:spacing w:val="14"/>
      <w:kern w:val="0"/>
      <w:sz w:val="28"/>
    </w:rPr>
  </w:style>
  <w:style w:type="paragraph" w:styleId="a6">
    <w:name w:val="header"/>
    <w:basedOn w:val="a"/>
    <w:link w:val="a7"/>
    <w:uiPriority w:val="99"/>
    <w:unhideWhenUsed/>
    <w:rsid w:val="00BA627B"/>
    <w:pPr>
      <w:tabs>
        <w:tab w:val="center" w:pos="4153"/>
        <w:tab w:val="right" w:pos="8306"/>
      </w:tabs>
      <w:snapToGrid w:val="0"/>
    </w:pPr>
    <w:rPr>
      <w:sz w:val="20"/>
      <w:szCs w:val="20"/>
    </w:rPr>
  </w:style>
  <w:style w:type="character" w:customStyle="1" w:styleId="a7">
    <w:name w:val="頁首 字元"/>
    <w:basedOn w:val="a0"/>
    <w:link w:val="a6"/>
    <w:uiPriority w:val="99"/>
    <w:rsid w:val="00BA62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氣流">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25DF0-8E22-4E33-AE5C-51A72E2F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834</Words>
  <Characters>4754</Characters>
  <Application>Microsoft Office Word</Application>
  <DocSecurity>0</DocSecurity>
  <Lines>39</Lines>
  <Paragraphs>11</Paragraphs>
  <ScaleCrop>false</ScaleCrop>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2026-08-20T06:11:00Z</cp:lastPrinted>
  <dcterms:created xsi:type="dcterms:W3CDTF">2026-08-17T08:10:00Z</dcterms:created>
  <dcterms:modified xsi:type="dcterms:W3CDTF">2026-09-09T03:19:00Z</dcterms:modified>
</cp:coreProperties>
</file>